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0B252" w14:textId="77777777" w:rsidR="00D367F4" w:rsidRDefault="00FA3F00" w:rsidP="00D367F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Вносится</w:t>
      </w:r>
      <w:r w:rsidR="00D367F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депутатами</w:t>
      </w:r>
      <w:r w:rsidR="00D367F4">
        <w:rPr>
          <w:rFonts w:ascii="Times New Roman" w:eastAsia="Times New Roman" w:hAnsi="Times New Roman" w:cs="Times New Roman"/>
          <w:sz w:val="28"/>
          <w:szCs w:val="28"/>
          <w:lang w:eastAsia="ru-RU"/>
        </w:rPr>
        <w:t xml:space="preserve"> </w:t>
      </w:r>
      <w:r w:rsidRPr="00FA3F00">
        <w:rPr>
          <w:rFonts w:ascii="Times New Roman" w:eastAsia="Times New Roman" w:hAnsi="Times New Roman" w:cs="Times New Roman"/>
          <w:sz w:val="28"/>
          <w:szCs w:val="28"/>
          <w:lang w:eastAsia="ru-RU"/>
        </w:rPr>
        <w:t xml:space="preserve">Государственной Думы </w:t>
      </w:r>
    </w:p>
    <w:p w14:paraId="4E976F1F" w14:textId="2FF3D9CF" w:rsidR="00FA3F00" w:rsidRDefault="00FA3F00" w:rsidP="00D367F4">
      <w:pPr>
        <w:spacing w:after="0" w:line="240" w:lineRule="auto"/>
        <w:jc w:val="right"/>
        <w:rPr>
          <w:rFonts w:ascii="Times New Roman" w:eastAsia="Times New Roman" w:hAnsi="Times New Roman" w:cs="Times New Roman"/>
          <w:sz w:val="28"/>
          <w:szCs w:val="28"/>
          <w:lang w:eastAsia="ru-RU"/>
        </w:rPr>
      </w:pPr>
      <w:proofErr w:type="spellStart"/>
      <w:r w:rsidRPr="00FA3F00">
        <w:rPr>
          <w:rFonts w:ascii="Times New Roman" w:eastAsia="Times New Roman" w:hAnsi="Times New Roman" w:cs="Times New Roman"/>
          <w:sz w:val="28"/>
          <w:szCs w:val="28"/>
          <w:lang w:eastAsia="ru-RU"/>
        </w:rPr>
        <w:t>А.Г.Аксаковым</w:t>
      </w:r>
      <w:proofErr w:type="spellEnd"/>
      <w:r w:rsidRPr="00FA3F00">
        <w:rPr>
          <w:rFonts w:ascii="Times New Roman" w:eastAsia="Times New Roman" w:hAnsi="Times New Roman" w:cs="Times New Roman"/>
          <w:sz w:val="28"/>
          <w:szCs w:val="28"/>
          <w:lang w:eastAsia="ru-RU"/>
        </w:rPr>
        <w:t>,</w:t>
      </w:r>
      <w:r w:rsidR="00D367F4">
        <w:rPr>
          <w:rFonts w:ascii="Times New Roman" w:eastAsia="Times New Roman" w:hAnsi="Times New Roman" w:cs="Times New Roman"/>
          <w:sz w:val="28"/>
          <w:szCs w:val="28"/>
          <w:lang w:eastAsia="ru-RU"/>
        </w:rPr>
        <w:t xml:space="preserve"> </w:t>
      </w:r>
      <w:proofErr w:type="spellStart"/>
      <w:r w:rsidR="00D367F4">
        <w:rPr>
          <w:rFonts w:ascii="Times New Roman" w:eastAsia="Times New Roman" w:hAnsi="Times New Roman" w:cs="Times New Roman"/>
          <w:sz w:val="28"/>
          <w:szCs w:val="28"/>
          <w:lang w:eastAsia="ru-RU"/>
        </w:rPr>
        <w:t>К.М.Бахаревым</w:t>
      </w:r>
      <w:proofErr w:type="spellEnd"/>
      <w:r w:rsidR="00D367F4">
        <w:rPr>
          <w:rFonts w:ascii="Times New Roman" w:eastAsia="Times New Roman" w:hAnsi="Times New Roman" w:cs="Times New Roman"/>
          <w:sz w:val="28"/>
          <w:szCs w:val="28"/>
          <w:lang w:eastAsia="ru-RU"/>
        </w:rPr>
        <w:t xml:space="preserve">, </w:t>
      </w:r>
      <w:proofErr w:type="spellStart"/>
      <w:r w:rsidR="00D367F4">
        <w:rPr>
          <w:rFonts w:ascii="Times New Roman" w:eastAsia="Times New Roman" w:hAnsi="Times New Roman" w:cs="Times New Roman"/>
          <w:sz w:val="28"/>
          <w:szCs w:val="28"/>
          <w:lang w:eastAsia="ru-RU"/>
        </w:rPr>
        <w:t>А.Н.Свистуновым</w:t>
      </w:r>
      <w:proofErr w:type="spellEnd"/>
      <w:r w:rsidR="00D367F4">
        <w:rPr>
          <w:rFonts w:ascii="Times New Roman" w:eastAsia="Times New Roman" w:hAnsi="Times New Roman" w:cs="Times New Roman"/>
          <w:sz w:val="28"/>
          <w:szCs w:val="28"/>
          <w:lang w:eastAsia="ru-RU"/>
        </w:rPr>
        <w:t>,</w:t>
      </w:r>
    </w:p>
    <w:p w14:paraId="2391BFF5" w14:textId="72B43358" w:rsidR="00FA3F00" w:rsidRDefault="00D367F4" w:rsidP="00FA3F00">
      <w:pPr>
        <w:spacing w:after="0" w:line="240" w:lineRule="auto"/>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И.Н.Бабичем</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О.Д.Димовым</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В.С.Макаровым</w:t>
      </w:r>
      <w:proofErr w:type="spellEnd"/>
      <w:r>
        <w:rPr>
          <w:rFonts w:ascii="Times New Roman" w:eastAsia="Times New Roman" w:hAnsi="Times New Roman" w:cs="Times New Roman"/>
          <w:sz w:val="28"/>
          <w:szCs w:val="28"/>
          <w:lang w:eastAsia="ru-RU"/>
        </w:rPr>
        <w:t xml:space="preserve">, </w:t>
      </w:r>
    </w:p>
    <w:p w14:paraId="77BACDBC" w14:textId="3358A26D" w:rsidR="00D367F4" w:rsidRPr="00D367F4" w:rsidRDefault="00D367F4" w:rsidP="00D367F4">
      <w:pPr>
        <w:spacing w:after="0" w:line="240" w:lineRule="auto"/>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С.В.Алтуховым</w:t>
      </w:r>
      <w:proofErr w:type="spellEnd"/>
      <w:r>
        <w:rPr>
          <w:rFonts w:ascii="Times New Roman" w:eastAsia="Times New Roman" w:hAnsi="Times New Roman" w:cs="Times New Roman"/>
          <w:sz w:val="28"/>
          <w:szCs w:val="28"/>
          <w:lang w:eastAsia="ru-RU"/>
        </w:rPr>
        <w:t>,</w:t>
      </w:r>
      <w:r w:rsidRPr="00D367F4">
        <w:rPr>
          <w:rFonts w:ascii="Times New Roman" w:eastAsia="Times New Roman" w:hAnsi="Times New Roman" w:cs="Times New Roman"/>
          <w:sz w:val="28"/>
          <w:szCs w:val="28"/>
          <w:lang w:eastAsia="ru-RU"/>
        </w:rPr>
        <w:t xml:space="preserve"> </w:t>
      </w:r>
      <w:r w:rsidRPr="00D367F4">
        <w:rPr>
          <w:rFonts w:ascii="Times New Roman" w:eastAsia="Times New Roman" w:hAnsi="Times New Roman" w:cs="Times New Roman"/>
          <w:sz w:val="28"/>
          <w:szCs w:val="28"/>
          <w:lang w:eastAsia="ru-RU"/>
        </w:rPr>
        <w:t xml:space="preserve">сенаторами Российской Федерации </w:t>
      </w:r>
    </w:p>
    <w:p w14:paraId="6606B7EB" w14:textId="77777777" w:rsidR="00D367F4" w:rsidRDefault="00D367F4" w:rsidP="00D367F4">
      <w:pPr>
        <w:spacing w:after="0" w:line="240" w:lineRule="auto"/>
        <w:jc w:val="right"/>
        <w:rPr>
          <w:rFonts w:ascii="Times New Roman" w:eastAsia="Times New Roman" w:hAnsi="Times New Roman" w:cs="Times New Roman"/>
          <w:sz w:val="28"/>
          <w:szCs w:val="28"/>
          <w:lang w:eastAsia="ru-RU"/>
        </w:rPr>
      </w:pPr>
      <w:proofErr w:type="spellStart"/>
      <w:r w:rsidRPr="00D367F4">
        <w:rPr>
          <w:rFonts w:ascii="Times New Roman" w:eastAsia="Times New Roman" w:hAnsi="Times New Roman" w:cs="Times New Roman"/>
          <w:sz w:val="28"/>
          <w:szCs w:val="28"/>
          <w:lang w:eastAsia="ru-RU"/>
        </w:rPr>
        <w:t>Н.А.Журавлевым</w:t>
      </w:r>
      <w:proofErr w:type="spellEnd"/>
      <w:r w:rsidRPr="00D367F4">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Г.Н.Кареловой</w:t>
      </w:r>
      <w:proofErr w:type="spellEnd"/>
      <w:r>
        <w:rPr>
          <w:rFonts w:ascii="Times New Roman" w:eastAsia="Times New Roman" w:hAnsi="Times New Roman" w:cs="Times New Roman"/>
          <w:sz w:val="28"/>
          <w:szCs w:val="28"/>
          <w:lang w:eastAsia="ru-RU"/>
        </w:rPr>
        <w:t xml:space="preserve">, </w:t>
      </w:r>
      <w:proofErr w:type="spellStart"/>
      <w:r w:rsidRPr="00D367F4">
        <w:rPr>
          <w:rFonts w:ascii="Times New Roman" w:eastAsia="Times New Roman" w:hAnsi="Times New Roman" w:cs="Times New Roman"/>
          <w:sz w:val="28"/>
          <w:szCs w:val="28"/>
          <w:lang w:eastAsia="ru-RU"/>
        </w:rPr>
        <w:t>А.Д.Артамоновым</w:t>
      </w:r>
      <w:proofErr w:type="spellEnd"/>
      <w:r w:rsidRPr="00D367F4">
        <w:rPr>
          <w:rFonts w:ascii="Times New Roman" w:eastAsia="Times New Roman" w:hAnsi="Times New Roman" w:cs="Times New Roman"/>
          <w:sz w:val="28"/>
          <w:szCs w:val="28"/>
          <w:lang w:eastAsia="ru-RU"/>
        </w:rPr>
        <w:t>,</w:t>
      </w:r>
    </w:p>
    <w:p w14:paraId="54C1BE73" w14:textId="44F2FE4B" w:rsidR="00D367F4" w:rsidRPr="00D367F4" w:rsidRDefault="00D367F4" w:rsidP="00D367F4">
      <w:pPr>
        <w:spacing w:after="0" w:line="240" w:lineRule="auto"/>
        <w:ind w:right="-1"/>
        <w:jc w:val="right"/>
        <w:rPr>
          <w:rFonts w:ascii="Times New Roman" w:eastAsia="Times New Roman" w:hAnsi="Times New Roman" w:cs="Times New Roman"/>
          <w:sz w:val="28"/>
          <w:szCs w:val="28"/>
          <w:lang w:eastAsia="ru-RU"/>
        </w:rPr>
      </w:pPr>
      <w:r w:rsidRPr="00D367F4">
        <w:rPr>
          <w:rFonts w:ascii="Times New Roman" w:eastAsia="Times New Roman" w:hAnsi="Times New Roman" w:cs="Times New Roman"/>
          <w:sz w:val="28"/>
          <w:szCs w:val="28"/>
          <w:lang w:eastAsia="ru-RU"/>
        </w:rPr>
        <w:t xml:space="preserve"> </w:t>
      </w:r>
      <w:proofErr w:type="spellStart"/>
      <w:r w:rsidRPr="00D367F4">
        <w:rPr>
          <w:rFonts w:ascii="Times New Roman" w:eastAsia="Times New Roman" w:hAnsi="Times New Roman" w:cs="Times New Roman"/>
          <w:sz w:val="28"/>
          <w:szCs w:val="28"/>
          <w:lang w:eastAsia="ru-RU"/>
        </w:rPr>
        <w:t>М.М.Ульбашевым</w:t>
      </w:r>
      <w:proofErr w:type="spellEnd"/>
      <w:r>
        <w:rPr>
          <w:rFonts w:ascii="Times New Roman" w:eastAsia="Times New Roman" w:hAnsi="Times New Roman" w:cs="Times New Roman"/>
          <w:sz w:val="28"/>
          <w:szCs w:val="28"/>
          <w:lang w:eastAsia="ru-RU"/>
        </w:rPr>
        <w:t>,</w:t>
      </w:r>
      <w:r w:rsidRPr="00D367F4">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А.А.Клишасом</w:t>
      </w:r>
      <w:proofErr w:type="spellEnd"/>
      <w:r>
        <w:rPr>
          <w:rFonts w:ascii="Times New Roman" w:eastAsia="Times New Roman" w:hAnsi="Times New Roman" w:cs="Times New Roman"/>
          <w:sz w:val="28"/>
          <w:szCs w:val="28"/>
          <w:lang w:eastAsia="ru-RU"/>
        </w:rPr>
        <w:t xml:space="preserve"> </w:t>
      </w:r>
    </w:p>
    <w:p w14:paraId="0D55A459" w14:textId="2ACAA5FD" w:rsidR="00D367F4" w:rsidRDefault="00D367F4" w:rsidP="00D367F4">
      <w:pPr>
        <w:spacing w:after="0" w:line="240" w:lineRule="auto"/>
        <w:jc w:val="right"/>
        <w:rPr>
          <w:rFonts w:ascii="Times New Roman" w:eastAsia="Times New Roman" w:hAnsi="Times New Roman" w:cs="Times New Roman"/>
          <w:sz w:val="28"/>
          <w:szCs w:val="28"/>
          <w:lang w:eastAsia="ru-RU"/>
        </w:rPr>
      </w:pPr>
    </w:p>
    <w:p w14:paraId="06870E1F" w14:textId="77777777" w:rsidR="00FA3F00" w:rsidRDefault="00FA3F00" w:rsidP="00FA3F00">
      <w:pPr>
        <w:spacing w:after="0" w:line="240" w:lineRule="auto"/>
        <w:jc w:val="right"/>
        <w:rPr>
          <w:rFonts w:ascii="Times New Roman" w:eastAsia="Times New Roman" w:hAnsi="Times New Roman" w:cs="Times New Roman"/>
          <w:sz w:val="28"/>
          <w:szCs w:val="28"/>
          <w:lang w:eastAsia="ru-RU"/>
        </w:rPr>
      </w:pPr>
    </w:p>
    <w:p w14:paraId="0A58E136" w14:textId="77777777" w:rsidR="00FA3F00" w:rsidRDefault="00FA3F00" w:rsidP="00FA3F00">
      <w:pPr>
        <w:spacing w:after="0" w:line="240" w:lineRule="auto"/>
        <w:jc w:val="right"/>
        <w:rPr>
          <w:rFonts w:ascii="Times New Roman" w:eastAsia="Times New Roman" w:hAnsi="Times New Roman" w:cs="Times New Roman"/>
          <w:sz w:val="28"/>
          <w:szCs w:val="28"/>
          <w:lang w:eastAsia="ru-RU"/>
        </w:rPr>
      </w:pPr>
    </w:p>
    <w:p w14:paraId="5B886A9C" w14:textId="1B6ED8FC" w:rsidR="00FA3F00" w:rsidRPr="00FA3F00" w:rsidRDefault="00FA3F00" w:rsidP="00FA3F00">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w:t>
      </w:r>
    </w:p>
    <w:p w14:paraId="1A8C4E59" w14:textId="77777777" w:rsidR="00FA3F00" w:rsidRDefault="00FA3F00" w:rsidP="00FA3F00">
      <w:pPr>
        <w:spacing w:after="120" w:line="360" w:lineRule="auto"/>
        <w:rPr>
          <w:rFonts w:ascii="Times New Roman" w:hAnsi="Times New Roman" w:cs="Times New Roman"/>
          <w:b/>
          <w:bCs/>
          <w:sz w:val="28"/>
          <w:szCs w:val="28"/>
        </w:rPr>
      </w:pPr>
    </w:p>
    <w:p w14:paraId="29DD22EE" w14:textId="77777777" w:rsidR="00FA3F00" w:rsidRDefault="00FA3F00" w:rsidP="00FA3F00">
      <w:pPr>
        <w:spacing w:after="120" w:line="360" w:lineRule="auto"/>
        <w:rPr>
          <w:rFonts w:ascii="Times New Roman" w:hAnsi="Times New Roman" w:cs="Times New Roman"/>
          <w:b/>
          <w:bCs/>
          <w:sz w:val="28"/>
          <w:szCs w:val="28"/>
        </w:rPr>
      </w:pPr>
    </w:p>
    <w:p w14:paraId="72D2C18E" w14:textId="77777777" w:rsidR="00FA3F00" w:rsidRDefault="00FA3F00" w:rsidP="00FA3F00">
      <w:pPr>
        <w:spacing w:after="120" w:line="360" w:lineRule="auto"/>
        <w:rPr>
          <w:rFonts w:ascii="Times New Roman" w:hAnsi="Times New Roman" w:cs="Times New Roman"/>
          <w:b/>
          <w:bCs/>
          <w:sz w:val="28"/>
          <w:szCs w:val="28"/>
        </w:rPr>
      </w:pPr>
      <w:bookmarkStart w:id="0" w:name="_GoBack"/>
      <w:bookmarkEnd w:id="0"/>
    </w:p>
    <w:p w14:paraId="1B5AECAB" w14:textId="77777777" w:rsidR="006155AC" w:rsidRPr="00EE5A77" w:rsidRDefault="006155AC" w:rsidP="006155AC">
      <w:pPr>
        <w:spacing w:after="120" w:line="360" w:lineRule="auto"/>
        <w:jc w:val="center"/>
        <w:rPr>
          <w:rFonts w:ascii="Times New Roman" w:hAnsi="Times New Roman" w:cs="Times New Roman"/>
          <w:b/>
          <w:bCs/>
          <w:sz w:val="28"/>
          <w:szCs w:val="28"/>
        </w:rPr>
      </w:pPr>
      <w:r w:rsidRPr="00EE5A77">
        <w:rPr>
          <w:rFonts w:ascii="Times New Roman" w:hAnsi="Times New Roman" w:cs="Times New Roman"/>
          <w:b/>
          <w:bCs/>
          <w:sz w:val="28"/>
          <w:szCs w:val="28"/>
        </w:rPr>
        <w:t>ФЕДЕРАЛЬНЫЙ ЗАКОН</w:t>
      </w:r>
    </w:p>
    <w:p w14:paraId="0635752F" w14:textId="77777777" w:rsidR="00FA3F00" w:rsidRDefault="006155AC" w:rsidP="00FA3F00">
      <w:pPr>
        <w:spacing w:after="0" w:line="276" w:lineRule="auto"/>
        <w:jc w:val="center"/>
        <w:rPr>
          <w:rFonts w:ascii="Times New Roman" w:hAnsi="Times New Roman" w:cs="Times New Roman"/>
          <w:b/>
          <w:bCs/>
          <w:sz w:val="28"/>
          <w:szCs w:val="28"/>
        </w:rPr>
      </w:pPr>
      <w:r w:rsidRPr="00EE5A77">
        <w:rPr>
          <w:rFonts w:ascii="Times New Roman" w:hAnsi="Times New Roman" w:cs="Times New Roman"/>
          <w:b/>
          <w:bCs/>
          <w:sz w:val="28"/>
          <w:szCs w:val="28"/>
        </w:rPr>
        <w:t xml:space="preserve">О внесении изменений в отдельные законодательные акты </w:t>
      </w:r>
    </w:p>
    <w:p w14:paraId="0A3625DB" w14:textId="4BDD4F36" w:rsidR="006155AC" w:rsidRPr="00EE5A77" w:rsidRDefault="006155AC" w:rsidP="00FA3F00">
      <w:pPr>
        <w:spacing w:after="0" w:line="276" w:lineRule="auto"/>
        <w:jc w:val="center"/>
        <w:rPr>
          <w:rFonts w:ascii="Times New Roman" w:hAnsi="Times New Roman" w:cs="Times New Roman"/>
          <w:b/>
          <w:bCs/>
          <w:sz w:val="28"/>
          <w:szCs w:val="28"/>
        </w:rPr>
      </w:pPr>
      <w:r w:rsidRPr="00EE5A77">
        <w:rPr>
          <w:rFonts w:ascii="Times New Roman" w:hAnsi="Times New Roman" w:cs="Times New Roman"/>
          <w:b/>
          <w:bCs/>
          <w:sz w:val="28"/>
          <w:szCs w:val="28"/>
        </w:rPr>
        <w:t>Российской Федерации в связи с внедрением цифрового рубля</w:t>
      </w:r>
    </w:p>
    <w:p w14:paraId="340506EC" w14:textId="77777777" w:rsidR="00FA3F00" w:rsidRDefault="00FA3F00" w:rsidP="006155AC">
      <w:pPr>
        <w:pStyle w:val="1"/>
        <w:spacing w:line="360" w:lineRule="auto"/>
        <w:ind w:firstLine="709"/>
        <w:rPr>
          <w:rFonts w:ascii="Times New Roman" w:hAnsi="Times New Roman"/>
          <w:b/>
          <w:color w:val="auto"/>
          <w:sz w:val="28"/>
        </w:rPr>
      </w:pPr>
    </w:p>
    <w:p w14:paraId="1C748F5E" w14:textId="77777777" w:rsidR="006155AC" w:rsidRPr="00EE5A77" w:rsidRDefault="006155AC" w:rsidP="006155AC">
      <w:pPr>
        <w:pStyle w:val="1"/>
        <w:spacing w:line="360" w:lineRule="auto"/>
        <w:ind w:firstLine="709"/>
        <w:rPr>
          <w:rFonts w:ascii="Times New Roman" w:hAnsi="Times New Roman"/>
          <w:b/>
          <w:color w:val="auto"/>
          <w:sz w:val="28"/>
        </w:rPr>
      </w:pPr>
      <w:r w:rsidRPr="00EE5A77">
        <w:rPr>
          <w:rFonts w:ascii="Times New Roman" w:hAnsi="Times New Roman"/>
          <w:b/>
          <w:color w:val="auto"/>
          <w:sz w:val="28"/>
        </w:rPr>
        <w:t xml:space="preserve">Статья </w:t>
      </w:r>
      <w:r w:rsidR="004F4594" w:rsidRPr="00EE5A77">
        <w:rPr>
          <w:rFonts w:ascii="Times New Roman" w:hAnsi="Times New Roman"/>
          <w:b/>
          <w:color w:val="auto"/>
          <w:sz w:val="28"/>
        </w:rPr>
        <w:t>1</w:t>
      </w:r>
      <w:r w:rsidRPr="00EE5A77">
        <w:rPr>
          <w:rFonts w:ascii="Times New Roman" w:hAnsi="Times New Roman"/>
          <w:b/>
          <w:color w:val="auto"/>
          <w:sz w:val="28"/>
        </w:rPr>
        <w:t xml:space="preserve"> </w:t>
      </w:r>
    </w:p>
    <w:p w14:paraId="3EACBDAC" w14:textId="16D902DE" w:rsidR="006155AC" w:rsidRPr="00EE5A77" w:rsidRDefault="006155AC" w:rsidP="006155AC">
      <w:pPr>
        <w:spacing w:after="0" w:line="360" w:lineRule="auto"/>
        <w:ind w:firstLine="708"/>
        <w:jc w:val="both"/>
        <w:rPr>
          <w:rFonts w:ascii="Times New Roman" w:hAnsi="Times New Roman" w:cs="Times New Roman"/>
          <w:sz w:val="28"/>
          <w:szCs w:val="28"/>
        </w:rPr>
      </w:pPr>
      <w:r w:rsidRPr="00EE5A77">
        <w:rPr>
          <w:rFonts w:ascii="Times New Roman" w:hAnsi="Times New Roman" w:cs="Times New Roman"/>
          <w:sz w:val="28"/>
          <w:szCs w:val="28"/>
        </w:rPr>
        <w:t xml:space="preserve">Внести в Федеральный закон «О банках и банковской деятельности» (в редакции Федерального закона от 3 февраля 1996 года № 17-ФЗ) (Ведомости Съезда народных депутатов РСФСР и Верховного Совета РСФСР, 1990, № 27, ст. 357; Собрание законодательства Российской Федерации, 1996, № 6, ст. 492; 2012, № 27, ст. 3588; № 50, ст. 6954; № 53, </w:t>
      </w:r>
      <w:r w:rsidR="00FA3F00">
        <w:rPr>
          <w:rFonts w:ascii="Times New Roman" w:hAnsi="Times New Roman" w:cs="Times New Roman"/>
          <w:sz w:val="28"/>
          <w:szCs w:val="28"/>
        </w:rPr>
        <w:t xml:space="preserve">                 </w:t>
      </w:r>
      <w:r w:rsidRPr="00EE5A77">
        <w:rPr>
          <w:rFonts w:ascii="Times New Roman" w:hAnsi="Times New Roman" w:cs="Times New Roman"/>
          <w:sz w:val="28"/>
          <w:szCs w:val="28"/>
        </w:rPr>
        <w:t xml:space="preserve">ст. 7605; 2013, № 11, ст. 1076; № 19, ст. 2329; № 26, ст. 3207; № 27, ст. 3438; </w:t>
      </w:r>
      <w:proofErr w:type="gramStart"/>
      <w:r w:rsidRPr="00EE5A77">
        <w:rPr>
          <w:rFonts w:ascii="Times New Roman" w:hAnsi="Times New Roman" w:cs="Times New Roman"/>
          <w:sz w:val="28"/>
          <w:szCs w:val="28"/>
        </w:rPr>
        <w:t xml:space="preserve">№ 30, ст. 4084; № 51, ст. 6699; 2014, № 26, ст. 3395; № 52, ст. 7543; 2015, </w:t>
      </w:r>
      <w:r w:rsidR="00FA3F00">
        <w:rPr>
          <w:rFonts w:ascii="Times New Roman" w:hAnsi="Times New Roman" w:cs="Times New Roman"/>
          <w:sz w:val="28"/>
          <w:szCs w:val="28"/>
        </w:rPr>
        <w:t xml:space="preserve">                  </w:t>
      </w:r>
      <w:r w:rsidRPr="00EE5A77">
        <w:rPr>
          <w:rFonts w:ascii="Times New Roman" w:hAnsi="Times New Roman" w:cs="Times New Roman"/>
          <w:sz w:val="28"/>
          <w:szCs w:val="28"/>
        </w:rPr>
        <w:t>№ 27, ст. 3950; № 29, ст.</w:t>
      </w:r>
      <w:r w:rsidRPr="00EE5A77">
        <w:rPr>
          <w:rFonts w:ascii="Times New Roman" w:hAnsi="Times New Roman" w:cs="Times New Roman"/>
          <w:sz w:val="28"/>
          <w:szCs w:val="28"/>
          <w:lang w:val="en-US"/>
        </w:rPr>
        <w:t> </w:t>
      </w:r>
      <w:r w:rsidRPr="00EE5A77">
        <w:rPr>
          <w:rFonts w:ascii="Times New Roman" w:hAnsi="Times New Roman" w:cs="Times New Roman"/>
          <w:sz w:val="28"/>
          <w:szCs w:val="28"/>
        </w:rPr>
        <w:t>4357; 2017, № 18, ст. 2661; 2018, № 24, ст. 3400; № 27, ст. 3950; № 31, ст.</w:t>
      </w:r>
      <w:r w:rsidRPr="00EE5A77">
        <w:rPr>
          <w:rFonts w:ascii="Times New Roman" w:hAnsi="Times New Roman" w:cs="Times New Roman"/>
          <w:sz w:val="28"/>
          <w:szCs w:val="28"/>
          <w:lang w:val="en-US"/>
        </w:rPr>
        <w:t> </w:t>
      </w:r>
      <w:r w:rsidRPr="00EE5A77">
        <w:rPr>
          <w:rFonts w:ascii="Times New Roman" w:hAnsi="Times New Roman" w:cs="Times New Roman"/>
          <w:sz w:val="28"/>
          <w:szCs w:val="28"/>
        </w:rPr>
        <w:t xml:space="preserve">4852; № 32, ст. 5100, 5115; 2019, № 6, ст. 463; № 49, </w:t>
      </w:r>
      <w:r w:rsidR="00FA3F00">
        <w:rPr>
          <w:rFonts w:ascii="Times New Roman" w:hAnsi="Times New Roman" w:cs="Times New Roman"/>
          <w:sz w:val="28"/>
          <w:szCs w:val="28"/>
        </w:rPr>
        <w:t xml:space="preserve">                </w:t>
      </w:r>
      <w:r w:rsidRPr="00EE5A77">
        <w:rPr>
          <w:rFonts w:ascii="Times New Roman" w:hAnsi="Times New Roman" w:cs="Times New Roman"/>
          <w:sz w:val="28"/>
          <w:szCs w:val="28"/>
        </w:rPr>
        <w:t>ст. 6953; № 52, ст. 7787; 2021, № 27, ст. 5151;</w:t>
      </w:r>
      <w:proofErr w:type="gramEnd"/>
      <w:r w:rsidRPr="00EE5A77">
        <w:rPr>
          <w:rFonts w:ascii="Times New Roman" w:hAnsi="Times New Roman" w:cs="Times New Roman"/>
          <w:sz w:val="28"/>
          <w:szCs w:val="28"/>
        </w:rPr>
        <w:t xml:space="preserve"> </w:t>
      </w:r>
      <w:proofErr w:type="gramStart"/>
      <w:r w:rsidRPr="00EE5A77">
        <w:rPr>
          <w:rFonts w:ascii="Times New Roman" w:hAnsi="Times New Roman" w:cs="Times New Roman"/>
          <w:sz w:val="28"/>
          <w:szCs w:val="28"/>
        </w:rPr>
        <w:t>2022, № 1, ст. 40) следующие изменения:</w:t>
      </w:r>
      <w:proofErr w:type="gramEnd"/>
    </w:p>
    <w:p w14:paraId="03F555FE" w14:textId="77777777" w:rsidR="00ED7A17" w:rsidRPr="00EE5A77" w:rsidRDefault="006155AC" w:rsidP="006155AC">
      <w:pPr>
        <w:spacing w:after="0" w:line="360" w:lineRule="auto"/>
        <w:ind w:firstLine="708"/>
        <w:jc w:val="both"/>
        <w:rPr>
          <w:rFonts w:ascii="Times New Roman" w:hAnsi="Times New Roman" w:cs="Times New Roman"/>
          <w:sz w:val="28"/>
          <w:szCs w:val="28"/>
        </w:rPr>
      </w:pPr>
      <w:r w:rsidRPr="00EE5A77">
        <w:rPr>
          <w:rFonts w:ascii="Times New Roman" w:hAnsi="Times New Roman" w:cs="Times New Roman"/>
          <w:sz w:val="28"/>
          <w:szCs w:val="28"/>
        </w:rPr>
        <w:t xml:space="preserve">1) </w:t>
      </w:r>
      <w:r w:rsidR="00ED7A17" w:rsidRPr="00EE5A77">
        <w:rPr>
          <w:rFonts w:ascii="Times New Roman" w:hAnsi="Times New Roman" w:cs="Times New Roman"/>
          <w:sz w:val="28"/>
          <w:szCs w:val="28"/>
        </w:rPr>
        <w:t xml:space="preserve">в </w:t>
      </w:r>
      <w:r w:rsidR="00AB40B2" w:rsidRPr="00EE5A77">
        <w:rPr>
          <w:rFonts w:ascii="Times New Roman" w:hAnsi="Times New Roman" w:cs="Times New Roman"/>
          <w:sz w:val="28"/>
          <w:szCs w:val="28"/>
        </w:rPr>
        <w:t>части второй</w:t>
      </w:r>
      <w:r w:rsidR="00C26B2C" w:rsidRPr="00EE5A77">
        <w:rPr>
          <w:rFonts w:ascii="Times New Roman" w:hAnsi="Times New Roman" w:cs="Times New Roman"/>
          <w:sz w:val="28"/>
          <w:szCs w:val="28"/>
        </w:rPr>
        <w:t xml:space="preserve"> статьи 1</w:t>
      </w:r>
      <w:r w:rsidR="00ED7A17" w:rsidRPr="00EE5A77">
        <w:rPr>
          <w:rFonts w:ascii="Times New Roman" w:hAnsi="Times New Roman" w:cs="Times New Roman"/>
          <w:sz w:val="28"/>
          <w:szCs w:val="28"/>
        </w:rPr>
        <w:t xml:space="preserve"> после слов «привлечение во вклады денежных средств» дополнить словами «(за исключением цифровых рублей)»;</w:t>
      </w:r>
    </w:p>
    <w:p w14:paraId="75F090F7" w14:textId="77777777" w:rsidR="006155AC" w:rsidRPr="00EE5A77" w:rsidRDefault="00ED7A17" w:rsidP="006155AC">
      <w:pPr>
        <w:spacing w:after="0" w:line="360" w:lineRule="auto"/>
        <w:ind w:firstLine="708"/>
        <w:jc w:val="both"/>
        <w:rPr>
          <w:rFonts w:ascii="Times New Roman" w:hAnsi="Times New Roman" w:cs="Times New Roman"/>
          <w:sz w:val="28"/>
          <w:szCs w:val="28"/>
        </w:rPr>
      </w:pPr>
      <w:r w:rsidRPr="00EE5A77">
        <w:rPr>
          <w:rFonts w:ascii="Times New Roman" w:hAnsi="Times New Roman" w:cs="Times New Roman"/>
          <w:sz w:val="28"/>
          <w:szCs w:val="28"/>
        </w:rPr>
        <w:lastRenderedPageBreak/>
        <w:t xml:space="preserve">2) </w:t>
      </w:r>
      <w:r w:rsidR="006155AC" w:rsidRPr="00EE5A77">
        <w:rPr>
          <w:rFonts w:ascii="Times New Roman" w:hAnsi="Times New Roman" w:cs="Times New Roman"/>
          <w:sz w:val="28"/>
          <w:szCs w:val="28"/>
        </w:rPr>
        <w:t xml:space="preserve">в пункте 1 части </w:t>
      </w:r>
      <w:r w:rsidR="00BA5682" w:rsidRPr="00EE5A77">
        <w:rPr>
          <w:rFonts w:ascii="Times New Roman" w:hAnsi="Times New Roman" w:cs="Times New Roman"/>
          <w:sz w:val="28"/>
          <w:szCs w:val="28"/>
        </w:rPr>
        <w:t xml:space="preserve">первой </w:t>
      </w:r>
      <w:r w:rsidR="00295002" w:rsidRPr="00EE5A77">
        <w:rPr>
          <w:rFonts w:ascii="Times New Roman" w:hAnsi="Times New Roman" w:cs="Times New Roman"/>
          <w:sz w:val="28"/>
          <w:szCs w:val="28"/>
        </w:rPr>
        <w:t xml:space="preserve">статьи 5 </w:t>
      </w:r>
      <w:r w:rsidR="006155AC" w:rsidRPr="00EE5A77">
        <w:rPr>
          <w:rFonts w:ascii="Times New Roman" w:hAnsi="Times New Roman" w:cs="Times New Roman"/>
          <w:sz w:val="28"/>
          <w:szCs w:val="28"/>
        </w:rPr>
        <w:t>после слов «привлечение денежных средств» дополнить словами «(за исключением цифровых рублей)»;</w:t>
      </w:r>
    </w:p>
    <w:p w14:paraId="28F64D91" w14:textId="77777777" w:rsidR="00BA5682" w:rsidRPr="00EE5A77" w:rsidRDefault="00BA5682" w:rsidP="00BA5682">
      <w:pPr>
        <w:spacing w:after="0" w:line="360" w:lineRule="auto"/>
        <w:ind w:firstLine="708"/>
        <w:jc w:val="both"/>
        <w:rPr>
          <w:rFonts w:ascii="Times New Roman" w:hAnsi="Times New Roman" w:cs="Times New Roman"/>
          <w:sz w:val="28"/>
          <w:szCs w:val="28"/>
        </w:rPr>
      </w:pPr>
      <w:r w:rsidRPr="00EE5A77">
        <w:rPr>
          <w:rFonts w:ascii="Times New Roman" w:hAnsi="Times New Roman" w:cs="Times New Roman"/>
          <w:sz w:val="28"/>
          <w:szCs w:val="28"/>
        </w:rPr>
        <w:t xml:space="preserve">3) в части </w:t>
      </w:r>
      <w:r w:rsidR="005B6204" w:rsidRPr="00EE5A77">
        <w:rPr>
          <w:rFonts w:ascii="Times New Roman" w:hAnsi="Times New Roman" w:cs="Times New Roman"/>
          <w:sz w:val="28"/>
          <w:szCs w:val="28"/>
        </w:rPr>
        <w:t>четвертой</w:t>
      </w:r>
      <w:r w:rsidRPr="00EE5A77">
        <w:rPr>
          <w:rFonts w:ascii="Times New Roman" w:hAnsi="Times New Roman" w:cs="Times New Roman"/>
          <w:sz w:val="28"/>
          <w:szCs w:val="28"/>
        </w:rPr>
        <w:t xml:space="preserve"> статьи 5.1 после слов «денежные средства» дополнить словами «(за исключением цифровых рублей)»; </w:t>
      </w:r>
    </w:p>
    <w:p w14:paraId="0C0A74A4" w14:textId="77777777" w:rsidR="00E56DD9" w:rsidRPr="00EE5A77" w:rsidRDefault="00D603FE" w:rsidP="00E56DD9">
      <w:pPr>
        <w:spacing w:after="0" w:line="360" w:lineRule="auto"/>
        <w:ind w:firstLine="708"/>
        <w:jc w:val="both"/>
        <w:rPr>
          <w:rFonts w:ascii="Times New Roman" w:hAnsi="Times New Roman" w:cs="Times New Roman"/>
          <w:sz w:val="28"/>
          <w:szCs w:val="28"/>
        </w:rPr>
      </w:pPr>
      <w:r w:rsidRPr="00EE5A77">
        <w:rPr>
          <w:rFonts w:ascii="Times New Roman" w:hAnsi="Times New Roman" w:cs="Times New Roman"/>
          <w:sz w:val="28"/>
          <w:szCs w:val="28"/>
        </w:rPr>
        <w:t>4</w:t>
      </w:r>
      <w:r w:rsidR="00553CB4" w:rsidRPr="00EE5A77">
        <w:rPr>
          <w:rFonts w:ascii="Times New Roman" w:hAnsi="Times New Roman" w:cs="Times New Roman"/>
          <w:sz w:val="28"/>
          <w:szCs w:val="28"/>
        </w:rPr>
        <w:t>) в части первой</w:t>
      </w:r>
      <w:r w:rsidR="00E56DD9" w:rsidRPr="00EE5A77">
        <w:rPr>
          <w:rFonts w:ascii="Times New Roman" w:hAnsi="Times New Roman" w:cs="Times New Roman"/>
          <w:sz w:val="28"/>
          <w:szCs w:val="28"/>
        </w:rPr>
        <w:t xml:space="preserve"> статьи 6 </w:t>
      </w:r>
      <w:r w:rsidR="00553CB4" w:rsidRPr="00EE5A77">
        <w:rPr>
          <w:rFonts w:ascii="Times New Roman" w:hAnsi="Times New Roman" w:cs="Times New Roman"/>
          <w:sz w:val="28"/>
          <w:szCs w:val="28"/>
        </w:rPr>
        <w:t>после слов «привлечение денежных средств» дополнить словами «(за исключением цифровых рублей)»;</w:t>
      </w:r>
    </w:p>
    <w:p w14:paraId="08297D91" w14:textId="77777777" w:rsidR="006155AC" w:rsidRPr="00EE5A77" w:rsidRDefault="00D603FE" w:rsidP="006155AC">
      <w:pPr>
        <w:spacing w:after="0" w:line="360" w:lineRule="auto"/>
        <w:ind w:firstLine="708"/>
        <w:jc w:val="both"/>
        <w:rPr>
          <w:rFonts w:ascii="Times New Roman" w:hAnsi="Times New Roman" w:cs="Times New Roman"/>
          <w:sz w:val="28"/>
          <w:szCs w:val="28"/>
        </w:rPr>
      </w:pPr>
      <w:r w:rsidRPr="00EE5A77">
        <w:rPr>
          <w:rFonts w:ascii="Times New Roman" w:hAnsi="Times New Roman" w:cs="Times New Roman"/>
          <w:sz w:val="28"/>
          <w:szCs w:val="28"/>
        </w:rPr>
        <w:t>5</w:t>
      </w:r>
      <w:r w:rsidR="006155AC" w:rsidRPr="00EE5A77">
        <w:rPr>
          <w:rFonts w:ascii="Times New Roman" w:hAnsi="Times New Roman" w:cs="Times New Roman"/>
          <w:sz w:val="28"/>
          <w:szCs w:val="28"/>
        </w:rPr>
        <w:t>) в статье 20:</w:t>
      </w:r>
    </w:p>
    <w:p w14:paraId="3AC2C9D1" w14:textId="77777777" w:rsidR="006155AC" w:rsidRPr="00EE5A77" w:rsidRDefault="006155AC" w:rsidP="006155AC">
      <w:pPr>
        <w:spacing w:after="0" w:line="360" w:lineRule="auto"/>
        <w:ind w:firstLine="708"/>
        <w:jc w:val="both"/>
        <w:rPr>
          <w:rFonts w:ascii="Times New Roman" w:hAnsi="Times New Roman" w:cs="Times New Roman"/>
          <w:sz w:val="28"/>
          <w:szCs w:val="28"/>
        </w:rPr>
      </w:pPr>
      <w:r w:rsidRPr="00EE5A77">
        <w:rPr>
          <w:rFonts w:ascii="Times New Roman" w:hAnsi="Times New Roman" w:cs="Times New Roman"/>
          <w:sz w:val="28"/>
          <w:szCs w:val="28"/>
        </w:rPr>
        <w:t xml:space="preserve">а) часть 9 дополнить пунктом </w:t>
      </w:r>
      <w:r w:rsidR="00414854" w:rsidRPr="00EE5A77">
        <w:rPr>
          <w:rFonts w:ascii="Times New Roman" w:hAnsi="Times New Roman" w:cs="Times New Roman"/>
          <w:sz w:val="28"/>
          <w:szCs w:val="28"/>
        </w:rPr>
        <w:t>7</w:t>
      </w:r>
      <w:r w:rsidRPr="00EE5A77">
        <w:rPr>
          <w:rFonts w:ascii="Times New Roman" w:hAnsi="Times New Roman" w:cs="Times New Roman"/>
          <w:sz w:val="28"/>
          <w:szCs w:val="28"/>
        </w:rPr>
        <w:t xml:space="preserve"> </w:t>
      </w:r>
      <w:r w:rsidR="00A96E58" w:rsidRPr="00EE5A77">
        <w:rPr>
          <w:rFonts w:ascii="Times New Roman" w:hAnsi="Times New Roman" w:cs="Times New Roman"/>
          <w:sz w:val="28"/>
          <w:szCs w:val="28"/>
        </w:rPr>
        <w:t>следующего содержания</w:t>
      </w:r>
      <w:r w:rsidRPr="00EE5A77">
        <w:rPr>
          <w:rFonts w:ascii="Times New Roman" w:hAnsi="Times New Roman" w:cs="Times New Roman"/>
          <w:sz w:val="28"/>
          <w:szCs w:val="28"/>
        </w:rPr>
        <w:t xml:space="preserve">: </w:t>
      </w:r>
    </w:p>
    <w:p w14:paraId="5DC51BDC" w14:textId="77777777" w:rsidR="006155AC" w:rsidRPr="00EE5A77" w:rsidRDefault="006155AC" w:rsidP="006155AC">
      <w:pPr>
        <w:spacing w:after="0" w:line="360" w:lineRule="auto"/>
        <w:ind w:firstLine="708"/>
        <w:jc w:val="both"/>
        <w:rPr>
          <w:rFonts w:ascii="Times New Roman" w:hAnsi="Times New Roman" w:cs="Times New Roman"/>
          <w:sz w:val="28"/>
          <w:szCs w:val="28"/>
        </w:rPr>
      </w:pPr>
      <w:r w:rsidRPr="00EE5A77">
        <w:rPr>
          <w:rFonts w:ascii="Times New Roman" w:hAnsi="Times New Roman" w:cs="Times New Roman"/>
          <w:sz w:val="28"/>
          <w:szCs w:val="28"/>
        </w:rPr>
        <w:t>«</w:t>
      </w:r>
      <w:r w:rsidR="00414854" w:rsidRPr="00EE5A77">
        <w:rPr>
          <w:rFonts w:ascii="Times New Roman" w:hAnsi="Times New Roman" w:cs="Times New Roman"/>
          <w:sz w:val="28"/>
          <w:szCs w:val="28"/>
        </w:rPr>
        <w:t>7</w:t>
      </w:r>
      <w:r w:rsidR="00585655" w:rsidRPr="00EE5A77">
        <w:rPr>
          <w:rFonts w:ascii="Times New Roman" w:hAnsi="Times New Roman" w:cs="Times New Roman"/>
          <w:sz w:val="28"/>
          <w:szCs w:val="28"/>
        </w:rPr>
        <w:t xml:space="preserve">) </w:t>
      </w:r>
      <w:r w:rsidRPr="00EE5A77">
        <w:rPr>
          <w:rFonts w:ascii="Times New Roman" w:hAnsi="Times New Roman" w:cs="Times New Roman"/>
          <w:sz w:val="28"/>
          <w:szCs w:val="28"/>
        </w:rPr>
        <w:t>прекращаются прием распоряжений о переводе цифровых рублей, а также предоставление доступа к платформе цифрового рубля пользователям платформы цифрового рубля</w:t>
      </w:r>
      <w:r w:rsidR="00585655" w:rsidRPr="00EE5A77">
        <w:rPr>
          <w:rFonts w:ascii="Times New Roman" w:hAnsi="Times New Roman" w:cs="Times New Roman"/>
          <w:sz w:val="28"/>
          <w:szCs w:val="28"/>
        </w:rPr>
        <w:t>;</w:t>
      </w:r>
      <w:r w:rsidRPr="00EE5A77">
        <w:rPr>
          <w:rFonts w:ascii="Times New Roman" w:hAnsi="Times New Roman" w:cs="Times New Roman"/>
          <w:sz w:val="28"/>
          <w:szCs w:val="28"/>
        </w:rPr>
        <w:t>»;</w:t>
      </w:r>
    </w:p>
    <w:p w14:paraId="6DCAA4F4" w14:textId="77777777" w:rsidR="006155AC" w:rsidRPr="00EE5A77" w:rsidRDefault="006155AC" w:rsidP="006155AC">
      <w:pPr>
        <w:spacing w:after="0" w:line="360" w:lineRule="auto"/>
        <w:ind w:firstLine="708"/>
        <w:jc w:val="both"/>
        <w:rPr>
          <w:rFonts w:ascii="Times New Roman" w:hAnsi="Times New Roman" w:cs="Times New Roman"/>
          <w:sz w:val="28"/>
          <w:szCs w:val="28"/>
        </w:rPr>
      </w:pPr>
      <w:r w:rsidRPr="00EE5A77">
        <w:rPr>
          <w:rFonts w:ascii="Times New Roman" w:hAnsi="Times New Roman" w:cs="Times New Roman"/>
          <w:sz w:val="28"/>
          <w:szCs w:val="28"/>
        </w:rPr>
        <w:t>б) в пункте 4 части 13 после слов «</w:t>
      </w:r>
      <w:proofErr w:type="spellStart"/>
      <w:r w:rsidRPr="00EE5A77">
        <w:rPr>
          <w:rFonts w:ascii="Times New Roman" w:hAnsi="Times New Roman" w:cs="Times New Roman"/>
          <w:sz w:val="28"/>
          <w:szCs w:val="28"/>
        </w:rPr>
        <w:t>субсчет</w:t>
      </w:r>
      <w:proofErr w:type="spellEnd"/>
      <w:r w:rsidRPr="00EE5A77">
        <w:rPr>
          <w:rFonts w:ascii="Times New Roman" w:hAnsi="Times New Roman" w:cs="Times New Roman"/>
          <w:sz w:val="28"/>
          <w:szCs w:val="28"/>
        </w:rPr>
        <w:t xml:space="preserve"> кредитной организации» дополнить словами «и (или) цифровой счет (кошелек) кредитной организации».</w:t>
      </w:r>
    </w:p>
    <w:p w14:paraId="12272346" w14:textId="6F230461" w:rsidR="006155AC" w:rsidRPr="00EE5A77" w:rsidRDefault="00D603FE" w:rsidP="00F07933">
      <w:pPr>
        <w:spacing w:after="0" w:line="360" w:lineRule="auto"/>
        <w:ind w:firstLine="708"/>
        <w:jc w:val="both"/>
        <w:rPr>
          <w:rFonts w:ascii="Times New Roman" w:hAnsi="Times New Roman" w:cs="Times New Roman"/>
          <w:sz w:val="28"/>
          <w:szCs w:val="28"/>
        </w:rPr>
      </w:pPr>
      <w:r w:rsidRPr="00EE5A77">
        <w:rPr>
          <w:rFonts w:ascii="Times New Roman" w:hAnsi="Times New Roman" w:cs="Times New Roman"/>
          <w:sz w:val="28"/>
          <w:szCs w:val="28"/>
        </w:rPr>
        <w:t>6</w:t>
      </w:r>
      <w:r w:rsidR="006155AC" w:rsidRPr="00EE5A77">
        <w:rPr>
          <w:rFonts w:ascii="Times New Roman" w:hAnsi="Times New Roman" w:cs="Times New Roman"/>
          <w:sz w:val="28"/>
          <w:szCs w:val="28"/>
        </w:rPr>
        <w:t xml:space="preserve">) </w:t>
      </w:r>
      <w:r w:rsidR="00F07933" w:rsidRPr="00EE5A77">
        <w:rPr>
          <w:rFonts w:ascii="Times New Roman" w:hAnsi="Times New Roman" w:cs="Times New Roman"/>
          <w:sz w:val="28"/>
          <w:szCs w:val="28"/>
        </w:rPr>
        <w:t xml:space="preserve">статью 26 дополнить частями </w:t>
      </w:r>
      <w:r w:rsidR="00B735A8" w:rsidRPr="00EE5A77">
        <w:rPr>
          <w:rFonts w:ascii="Times New Roman" w:hAnsi="Times New Roman" w:cs="Times New Roman"/>
          <w:sz w:val="28"/>
          <w:szCs w:val="28"/>
        </w:rPr>
        <w:t>52</w:t>
      </w:r>
      <w:r w:rsidR="00186DFF" w:rsidRPr="00EE5A77">
        <w:rPr>
          <w:rFonts w:ascii="Times New Roman" w:hAnsi="Times New Roman" w:cs="Times New Roman"/>
          <w:sz w:val="28"/>
          <w:szCs w:val="28"/>
        </w:rPr>
        <w:t xml:space="preserve"> </w:t>
      </w:r>
      <w:r w:rsidR="0079037A">
        <w:rPr>
          <w:rFonts w:ascii="Times New Roman" w:hAnsi="Times New Roman" w:cs="Times New Roman"/>
          <w:sz w:val="28"/>
          <w:szCs w:val="28"/>
        </w:rPr>
        <w:t>–</w:t>
      </w:r>
      <w:r w:rsidR="00B735A8" w:rsidRPr="00EE5A77">
        <w:rPr>
          <w:rFonts w:ascii="Times New Roman" w:hAnsi="Times New Roman" w:cs="Times New Roman"/>
          <w:sz w:val="28"/>
          <w:szCs w:val="28"/>
        </w:rPr>
        <w:t xml:space="preserve"> 5</w:t>
      </w:r>
      <w:r w:rsidR="0079037A">
        <w:rPr>
          <w:rFonts w:ascii="Times New Roman" w:hAnsi="Times New Roman" w:cs="Times New Roman"/>
          <w:sz w:val="28"/>
          <w:szCs w:val="28"/>
        </w:rPr>
        <w:t>4</w:t>
      </w:r>
      <w:r w:rsidR="00B735A8" w:rsidRPr="00EE5A77">
        <w:rPr>
          <w:rFonts w:ascii="Times New Roman" w:hAnsi="Times New Roman" w:cs="Times New Roman"/>
          <w:sz w:val="28"/>
          <w:szCs w:val="28"/>
        </w:rPr>
        <w:t xml:space="preserve"> </w:t>
      </w:r>
      <w:r w:rsidR="00F07933" w:rsidRPr="00EE5A77">
        <w:rPr>
          <w:rFonts w:ascii="Times New Roman" w:hAnsi="Times New Roman" w:cs="Times New Roman"/>
          <w:sz w:val="28"/>
          <w:szCs w:val="28"/>
        </w:rPr>
        <w:t>следующего содержания</w:t>
      </w:r>
      <w:r w:rsidR="006155AC" w:rsidRPr="00EE5A77">
        <w:rPr>
          <w:rFonts w:ascii="Times New Roman" w:hAnsi="Times New Roman" w:cs="Times New Roman"/>
          <w:sz w:val="28"/>
          <w:szCs w:val="28"/>
        </w:rPr>
        <w:t xml:space="preserve">: </w:t>
      </w:r>
    </w:p>
    <w:p w14:paraId="0280E703" w14:textId="77777777" w:rsidR="00147288" w:rsidRPr="00EE5A77" w:rsidRDefault="00F07933" w:rsidP="00BA61BC">
      <w:pPr>
        <w:spacing w:after="0" w:line="360" w:lineRule="auto"/>
        <w:ind w:firstLine="709"/>
        <w:jc w:val="both"/>
        <w:rPr>
          <w:rFonts w:ascii="Times New Roman" w:hAnsi="Times New Roman" w:cs="Times New Roman"/>
          <w:sz w:val="28"/>
          <w:szCs w:val="28"/>
        </w:rPr>
      </w:pPr>
      <w:r w:rsidRPr="00EE5A77">
        <w:rPr>
          <w:rFonts w:ascii="Times New Roman" w:hAnsi="Times New Roman" w:cs="Times New Roman"/>
          <w:sz w:val="28"/>
          <w:szCs w:val="28"/>
        </w:rPr>
        <w:t xml:space="preserve"> </w:t>
      </w:r>
      <w:r w:rsidR="00D923D2" w:rsidRPr="00EE5A77">
        <w:rPr>
          <w:rFonts w:ascii="Times New Roman" w:hAnsi="Times New Roman" w:cs="Times New Roman"/>
          <w:sz w:val="28"/>
          <w:szCs w:val="28"/>
        </w:rPr>
        <w:t>«</w:t>
      </w:r>
      <w:r w:rsidR="00BA61BC" w:rsidRPr="00EE5A77">
        <w:rPr>
          <w:rFonts w:ascii="Times New Roman" w:hAnsi="Times New Roman" w:cs="Times New Roman"/>
          <w:sz w:val="28"/>
          <w:szCs w:val="28"/>
        </w:rPr>
        <w:t>Оператор платформы цифрового рубля предоставляет сведения о цифровых счетах (кошельках)</w:t>
      </w:r>
      <w:r w:rsidR="00147288" w:rsidRPr="00EE5A77">
        <w:rPr>
          <w:rFonts w:ascii="Times New Roman" w:hAnsi="Times New Roman" w:cs="Times New Roman"/>
          <w:sz w:val="28"/>
          <w:szCs w:val="28"/>
        </w:rPr>
        <w:t>, включая сведения об остатках цифровых рублей</w:t>
      </w:r>
      <w:r w:rsidR="00BA61BC" w:rsidRPr="00EE5A77">
        <w:rPr>
          <w:rFonts w:ascii="Times New Roman" w:hAnsi="Times New Roman" w:cs="Times New Roman"/>
          <w:sz w:val="28"/>
          <w:szCs w:val="28"/>
        </w:rPr>
        <w:t>, об операциях по</w:t>
      </w:r>
      <w:r w:rsidR="00147288" w:rsidRPr="00EE5A77">
        <w:rPr>
          <w:rFonts w:ascii="Times New Roman" w:hAnsi="Times New Roman" w:cs="Times New Roman"/>
          <w:sz w:val="28"/>
          <w:szCs w:val="28"/>
        </w:rPr>
        <w:t xml:space="preserve"> указанным</w:t>
      </w:r>
      <w:r w:rsidR="00BA61BC" w:rsidRPr="00EE5A77">
        <w:rPr>
          <w:rFonts w:ascii="Times New Roman" w:hAnsi="Times New Roman" w:cs="Times New Roman"/>
          <w:sz w:val="28"/>
          <w:szCs w:val="28"/>
        </w:rPr>
        <w:t xml:space="preserve"> цифровым счетам (кошелькам)</w:t>
      </w:r>
      <w:r w:rsidR="00147288" w:rsidRPr="00EE5A77">
        <w:rPr>
          <w:rFonts w:ascii="Times New Roman" w:hAnsi="Times New Roman" w:cs="Times New Roman"/>
          <w:sz w:val="28"/>
          <w:szCs w:val="28"/>
        </w:rPr>
        <w:t xml:space="preserve"> </w:t>
      </w:r>
      <w:r w:rsidR="00BA61BC" w:rsidRPr="00EE5A77">
        <w:rPr>
          <w:rFonts w:ascii="Times New Roman" w:hAnsi="Times New Roman" w:cs="Times New Roman"/>
          <w:sz w:val="28"/>
          <w:szCs w:val="28"/>
        </w:rPr>
        <w:t>в случаях</w:t>
      </w:r>
      <w:r w:rsidR="00147288" w:rsidRPr="00EE5A77">
        <w:rPr>
          <w:rFonts w:ascii="Times New Roman" w:hAnsi="Times New Roman" w:cs="Times New Roman"/>
          <w:sz w:val="28"/>
          <w:szCs w:val="28"/>
        </w:rPr>
        <w:t>,</w:t>
      </w:r>
      <w:r w:rsidR="00BA61BC" w:rsidRPr="00EE5A77">
        <w:rPr>
          <w:rFonts w:ascii="Times New Roman" w:hAnsi="Times New Roman" w:cs="Times New Roman"/>
          <w:sz w:val="28"/>
          <w:szCs w:val="28"/>
        </w:rPr>
        <w:t xml:space="preserve"> предусмотренных настоящей статьей</w:t>
      </w:r>
      <w:r w:rsidR="00147288" w:rsidRPr="00EE5A77">
        <w:rPr>
          <w:rFonts w:ascii="Times New Roman" w:hAnsi="Times New Roman" w:cs="Times New Roman"/>
          <w:sz w:val="28"/>
          <w:szCs w:val="28"/>
        </w:rPr>
        <w:t>.</w:t>
      </w:r>
    </w:p>
    <w:p w14:paraId="262B0282" w14:textId="77777777" w:rsidR="00BA61BC" w:rsidRPr="00EE5A77" w:rsidRDefault="007439E7" w:rsidP="00BA61BC">
      <w:pPr>
        <w:spacing w:after="0" w:line="360" w:lineRule="auto"/>
        <w:ind w:firstLine="709"/>
        <w:jc w:val="both"/>
        <w:rPr>
          <w:rFonts w:ascii="Times New Roman" w:hAnsi="Times New Roman" w:cs="Times New Roman"/>
          <w:sz w:val="28"/>
          <w:szCs w:val="28"/>
        </w:rPr>
      </w:pPr>
      <w:r w:rsidRPr="00EE5A77">
        <w:rPr>
          <w:rFonts w:ascii="Times New Roman" w:hAnsi="Times New Roman" w:cs="Times New Roman"/>
          <w:sz w:val="28"/>
          <w:szCs w:val="28"/>
        </w:rPr>
        <w:t>Оператор платформы цифрового рубля предоставляет сведения, предусмотренные частью 52 настоящей статьи,</w:t>
      </w:r>
      <w:r w:rsidR="00BA61BC" w:rsidRPr="00EE5A77">
        <w:rPr>
          <w:rFonts w:ascii="Times New Roman" w:hAnsi="Times New Roman" w:cs="Times New Roman"/>
          <w:sz w:val="28"/>
          <w:szCs w:val="28"/>
        </w:rPr>
        <w:t xml:space="preserve"> участникам платформы цифрового рубля в целях обеспечения ими доступа пользователей платформы цифрового рубля к своим цифровым счетам (кошелькам).</w:t>
      </w:r>
    </w:p>
    <w:p w14:paraId="5B0BF358" w14:textId="77777777" w:rsidR="006155AC" w:rsidRPr="00EE5A77" w:rsidRDefault="00F07933" w:rsidP="006155AC">
      <w:pPr>
        <w:spacing w:after="0" w:line="360" w:lineRule="auto"/>
        <w:ind w:firstLine="709"/>
        <w:jc w:val="both"/>
        <w:rPr>
          <w:rFonts w:ascii="Times New Roman" w:hAnsi="Times New Roman" w:cs="Times New Roman"/>
          <w:sz w:val="28"/>
          <w:szCs w:val="28"/>
        </w:rPr>
      </w:pPr>
      <w:r w:rsidRPr="00EE5A77">
        <w:rPr>
          <w:rFonts w:ascii="Times New Roman" w:hAnsi="Times New Roman" w:cs="Times New Roman"/>
          <w:sz w:val="28"/>
          <w:szCs w:val="28"/>
        </w:rPr>
        <w:t xml:space="preserve">Участники платформы цифрового рубля не вправе раскрывать третьим лицам </w:t>
      </w:r>
      <w:r w:rsidR="007439E7" w:rsidRPr="00EE5A77">
        <w:rPr>
          <w:rFonts w:ascii="Times New Roman" w:hAnsi="Times New Roman" w:cs="Times New Roman"/>
          <w:sz w:val="28"/>
          <w:szCs w:val="28"/>
        </w:rPr>
        <w:t>сведения, предусмотренные частью 52 настоящей статьи</w:t>
      </w:r>
      <w:r w:rsidRPr="00EE5A77">
        <w:rPr>
          <w:rFonts w:ascii="Times New Roman" w:hAnsi="Times New Roman" w:cs="Times New Roman"/>
          <w:sz w:val="28"/>
          <w:szCs w:val="28"/>
        </w:rPr>
        <w:t>, за исключением случаев, предусмотренных федеральными законами.</w:t>
      </w:r>
      <w:r w:rsidR="006155AC" w:rsidRPr="00EE5A77">
        <w:rPr>
          <w:rFonts w:ascii="Times New Roman" w:hAnsi="Times New Roman" w:cs="Times New Roman"/>
          <w:sz w:val="28"/>
          <w:szCs w:val="28"/>
        </w:rPr>
        <w:t>».</w:t>
      </w:r>
    </w:p>
    <w:p w14:paraId="748357B3" w14:textId="77777777" w:rsidR="006155AC" w:rsidRPr="00EE5A77" w:rsidRDefault="006155AC" w:rsidP="006155AC">
      <w:pPr>
        <w:pStyle w:val="1"/>
        <w:spacing w:line="360" w:lineRule="auto"/>
        <w:ind w:firstLine="709"/>
        <w:rPr>
          <w:rFonts w:ascii="Times New Roman" w:hAnsi="Times New Roman"/>
          <w:b/>
          <w:color w:val="auto"/>
          <w:sz w:val="28"/>
        </w:rPr>
      </w:pPr>
      <w:r w:rsidRPr="00EE5A77">
        <w:rPr>
          <w:rFonts w:ascii="Times New Roman" w:hAnsi="Times New Roman"/>
          <w:b/>
          <w:color w:val="auto"/>
          <w:sz w:val="28"/>
        </w:rPr>
        <w:t xml:space="preserve">Статья </w:t>
      </w:r>
      <w:r w:rsidR="004F4594" w:rsidRPr="00EE5A77">
        <w:rPr>
          <w:rFonts w:ascii="Times New Roman" w:hAnsi="Times New Roman"/>
          <w:b/>
          <w:color w:val="auto"/>
          <w:sz w:val="28"/>
        </w:rPr>
        <w:t>2</w:t>
      </w:r>
      <w:r w:rsidRPr="00EE5A77">
        <w:rPr>
          <w:rFonts w:ascii="Times New Roman" w:hAnsi="Times New Roman"/>
          <w:b/>
          <w:color w:val="auto"/>
          <w:sz w:val="28"/>
        </w:rPr>
        <w:t xml:space="preserve"> </w:t>
      </w:r>
    </w:p>
    <w:p w14:paraId="6DC85AF8" w14:textId="23A54B2E" w:rsidR="006155AC" w:rsidRPr="00EE5A77" w:rsidRDefault="006155AC" w:rsidP="006155AC">
      <w:pPr>
        <w:spacing w:after="0" w:line="360" w:lineRule="auto"/>
        <w:ind w:firstLine="709"/>
        <w:jc w:val="both"/>
        <w:rPr>
          <w:rFonts w:ascii="Times New Roman" w:hAnsi="Times New Roman" w:cs="Times New Roman"/>
          <w:sz w:val="28"/>
          <w:szCs w:val="28"/>
        </w:rPr>
      </w:pPr>
      <w:r w:rsidRPr="00EE5A77">
        <w:rPr>
          <w:rFonts w:ascii="Times New Roman" w:eastAsia="Calibri" w:hAnsi="Times New Roman" w:cs="Times New Roman"/>
          <w:bCs/>
          <w:sz w:val="28"/>
          <w:szCs w:val="28"/>
        </w:rPr>
        <w:t xml:space="preserve">Внести в Федеральный закон от 10 июля 2002 года № 86-ФЗ </w:t>
      </w:r>
      <w:r w:rsidRPr="00EE5A77">
        <w:rPr>
          <w:rFonts w:ascii="Times New Roman" w:eastAsia="Calibri" w:hAnsi="Times New Roman" w:cs="Times New Roman"/>
          <w:bCs/>
          <w:sz w:val="28"/>
          <w:szCs w:val="28"/>
        </w:rPr>
        <w:br/>
        <w:t xml:space="preserve">«О Центральном банке Российской Федерации (Банке России)» (Собрание </w:t>
      </w:r>
      <w:r w:rsidRPr="00EE5A77">
        <w:rPr>
          <w:rFonts w:ascii="Times New Roman" w:eastAsia="Calibri" w:hAnsi="Times New Roman" w:cs="Times New Roman"/>
          <w:bCs/>
          <w:sz w:val="28"/>
          <w:szCs w:val="28"/>
        </w:rPr>
        <w:lastRenderedPageBreak/>
        <w:t xml:space="preserve">законодательства Российской Федерации, 2002, № 28, ст. 2790; 2004, № 31, ст. 3233; 2005, № 25, ст. 2426; 2008, № 42, ст. 4696; № 44, ст. 4982; 2009, № 1, ст. 25; 2010, № 45, ст. 5756; 2011, № 7, ст. 907; № 48, ст. 6728; 2012, № 53, ст. 7591; 2013, № 30, ст. 4084; № 49, ст. 6336; № 51, ст. 6695; № 52, ст. 6975; 2014, № 30, ст. 4219; № 45, ст. 6154; № 52, ст. 7543; 2015, № 1, ст. 4, 37; № 27, ст. 3958; № 29, ст. 4348, 4357; 2016, № 1, ст. 46, 50; № 26, ст. 3891; № </w:t>
      </w:r>
      <w:proofErr w:type="gramStart"/>
      <w:r w:rsidRPr="00EE5A77">
        <w:rPr>
          <w:rFonts w:ascii="Times New Roman" w:eastAsia="Calibri" w:hAnsi="Times New Roman" w:cs="Times New Roman"/>
          <w:bCs/>
          <w:sz w:val="28"/>
          <w:szCs w:val="28"/>
        </w:rPr>
        <w:t>27, ст. 4225; 2017, № 18, ст. 2661; № 30, ст. 4456; № 31, ст. 4830; 2018, № 11, ст. 1584, 1588; № 18, ст. 2557; № 24, ст. 3400; № 27, ст. 3950; № 31, ст. 4852; № 32, ст. 5115; № 53, ст. 8411; 2019, № 27, ст. 3538; № 29, ст. 3857; № 30, ст. 4150; № 31, ст. 4418, 4423, 4430;</w:t>
      </w:r>
      <w:proofErr w:type="gramEnd"/>
      <w:r w:rsidRPr="00EE5A77">
        <w:rPr>
          <w:rFonts w:ascii="Times New Roman" w:eastAsia="Calibri" w:hAnsi="Times New Roman" w:cs="Times New Roman"/>
          <w:bCs/>
          <w:sz w:val="28"/>
          <w:szCs w:val="28"/>
        </w:rPr>
        <w:t xml:space="preserve"> № </w:t>
      </w:r>
      <w:proofErr w:type="gramStart"/>
      <w:r w:rsidRPr="00EE5A77">
        <w:rPr>
          <w:rFonts w:ascii="Times New Roman" w:eastAsia="Calibri" w:hAnsi="Times New Roman" w:cs="Times New Roman"/>
          <w:bCs/>
          <w:sz w:val="28"/>
          <w:szCs w:val="28"/>
        </w:rPr>
        <w:t xml:space="preserve">52, ст. 7787; 2020, № 12, ст. 1642; </w:t>
      </w:r>
      <w:r w:rsidR="00FA3F00">
        <w:rPr>
          <w:rFonts w:ascii="Times New Roman" w:eastAsia="Calibri" w:hAnsi="Times New Roman" w:cs="Times New Roman"/>
          <w:bCs/>
          <w:sz w:val="28"/>
          <w:szCs w:val="28"/>
        </w:rPr>
        <w:t xml:space="preserve">               </w:t>
      </w:r>
      <w:r w:rsidRPr="00EE5A77">
        <w:rPr>
          <w:rFonts w:ascii="Times New Roman" w:eastAsia="Calibri" w:hAnsi="Times New Roman" w:cs="Times New Roman"/>
          <w:bCs/>
          <w:sz w:val="28"/>
          <w:szCs w:val="28"/>
        </w:rPr>
        <w:t>№ 14, ст. 2027, 2036; № 30, ст. 4738; № 31, ст. 5018; 2021, № 1, ст. 18, 53; № 9, ст. 1470) следующие изменения:</w:t>
      </w:r>
      <w:proofErr w:type="gramEnd"/>
    </w:p>
    <w:p w14:paraId="3A56E07E" w14:textId="77777777" w:rsidR="006155AC" w:rsidRPr="00EE5A77" w:rsidRDefault="006155AC" w:rsidP="006155AC">
      <w:pPr>
        <w:pStyle w:val="a5"/>
        <w:autoSpaceDE w:val="0"/>
        <w:autoSpaceDN w:val="0"/>
        <w:adjustRightInd w:val="0"/>
        <w:spacing w:after="0" w:line="360" w:lineRule="auto"/>
        <w:ind w:left="0" w:firstLine="709"/>
        <w:jc w:val="both"/>
        <w:rPr>
          <w:rFonts w:ascii="Times New Roman" w:hAnsi="Times New Roman" w:cs="Times New Roman"/>
          <w:bCs/>
          <w:sz w:val="28"/>
          <w:szCs w:val="28"/>
        </w:rPr>
      </w:pPr>
      <w:r w:rsidRPr="00EE5A77">
        <w:rPr>
          <w:rFonts w:ascii="Times New Roman" w:hAnsi="Times New Roman" w:cs="Times New Roman"/>
          <w:bCs/>
          <w:sz w:val="28"/>
          <w:szCs w:val="28"/>
        </w:rPr>
        <w:t>1) статью 4 дополнить пунктом 4.2 следующего содержания:</w:t>
      </w:r>
    </w:p>
    <w:p w14:paraId="31EF1A1D" w14:textId="77777777" w:rsidR="006155AC" w:rsidRPr="00EE5A77" w:rsidRDefault="006155AC" w:rsidP="006155AC">
      <w:pPr>
        <w:autoSpaceDE w:val="0"/>
        <w:autoSpaceDN w:val="0"/>
        <w:adjustRightInd w:val="0"/>
        <w:spacing w:after="0" w:line="360" w:lineRule="auto"/>
        <w:ind w:firstLine="709"/>
        <w:jc w:val="both"/>
        <w:rPr>
          <w:rFonts w:ascii="Times New Roman" w:hAnsi="Times New Roman" w:cs="Times New Roman"/>
          <w:bCs/>
          <w:sz w:val="28"/>
          <w:szCs w:val="28"/>
        </w:rPr>
      </w:pPr>
      <w:r w:rsidRPr="00EE5A77">
        <w:rPr>
          <w:rFonts w:ascii="Times New Roman" w:hAnsi="Times New Roman" w:cs="Times New Roman"/>
          <w:sz w:val="28"/>
          <w:szCs w:val="28"/>
        </w:rPr>
        <w:t>«4.2) организует и обеспечивает функционирование платформы цифрового рубля</w:t>
      </w:r>
      <w:r w:rsidRPr="00EE5A77">
        <w:rPr>
          <w:rFonts w:ascii="Times New Roman" w:hAnsi="Times New Roman" w:cs="Times New Roman"/>
          <w:bCs/>
          <w:sz w:val="28"/>
          <w:szCs w:val="28"/>
        </w:rPr>
        <w:t>»;</w:t>
      </w:r>
    </w:p>
    <w:p w14:paraId="3CC9AA4B" w14:textId="77777777" w:rsidR="00B847E4" w:rsidRPr="00EE5A77" w:rsidRDefault="006155AC" w:rsidP="00EE5A77">
      <w:pPr>
        <w:autoSpaceDE w:val="0"/>
        <w:autoSpaceDN w:val="0"/>
        <w:adjustRightInd w:val="0"/>
        <w:spacing w:after="0" w:line="360" w:lineRule="auto"/>
        <w:ind w:firstLine="709"/>
        <w:jc w:val="both"/>
        <w:rPr>
          <w:rFonts w:ascii="Times New Roman" w:hAnsi="Times New Roman" w:cs="Times New Roman"/>
          <w:sz w:val="28"/>
          <w:szCs w:val="28"/>
        </w:rPr>
      </w:pPr>
      <w:r w:rsidRPr="00EE5A77">
        <w:rPr>
          <w:rFonts w:ascii="Times New Roman" w:hAnsi="Times New Roman" w:cs="Times New Roman"/>
          <w:bCs/>
          <w:sz w:val="28"/>
          <w:szCs w:val="28"/>
        </w:rPr>
        <w:t xml:space="preserve">2) </w:t>
      </w:r>
      <w:r w:rsidR="00B847E4" w:rsidRPr="00EE5A77">
        <w:rPr>
          <w:rFonts w:ascii="Times New Roman" w:hAnsi="Times New Roman" w:cs="Times New Roman"/>
          <w:sz w:val="28"/>
          <w:szCs w:val="28"/>
        </w:rPr>
        <w:t xml:space="preserve">статью 8 дополнить частью 10 следующего содержания: </w:t>
      </w:r>
    </w:p>
    <w:p w14:paraId="1F96DE55" w14:textId="77777777" w:rsidR="00B847E4" w:rsidRPr="00EE5A77" w:rsidRDefault="00B847E4" w:rsidP="00B847E4">
      <w:pPr>
        <w:spacing w:after="0" w:line="360" w:lineRule="auto"/>
        <w:ind w:firstLine="709"/>
        <w:jc w:val="both"/>
        <w:rPr>
          <w:rFonts w:ascii="Times New Roman" w:hAnsi="Times New Roman" w:cs="Times New Roman"/>
          <w:sz w:val="28"/>
          <w:szCs w:val="28"/>
        </w:rPr>
      </w:pPr>
      <w:r w:rsidRPr="00EE5A77">
        <w:rPr>
          <w:rFonts w:ascii="Times New Roman" w:hAnsi="Times New Roman" w:cs="Times New Roman"/>
          <w:sz w:val="28"/>
          <w:szCs w:val="28"/>
        </w:rPr>
        <w:t xml:space="preserve">«Банк России в целях </w:t>
      </w:r>
      <w:r w:rsidR="004A4FDA" w:rsidRPr="00EE5A77">
        <w:rPr>
          <w:rFonts w:ascii="Times New Roman" w:hAnsi="Times New Roman" w:cs="Times New Roman"/>
          <w:sz w:val="28"/>
          <w:szCs w:val="28"/>
        </w:rPr>
        <w:t xml:space="preserve">организации и </w:t>
      </w:r>
      <w:r w:rsidRPr="00EE5A77">
        <w:rPr>
          <w:rFonts w:ascii="Times New Roman" w:hAnsi="Times New Roman" w:cs="Times New Roman"/>
          <w:sz w:val="28"/>
          <w:szCs w:val="28"/>
        </w:rPr>
        <w:t>обеспечения функционирования платформы цифрового рубля вправе создавать и (или) участвовать в капиталах организаций.»;</w:t>
      </w:r>
    </w:p>
    <w:p w14:paraId="79DC299C" w14:textId="77777777" w:rsidR="006155AC" w:rsidRPr="00EE5A77" w:rsidRDefault="006155AC" w:rsidP="006155AC">
      <w:pPr>
        <w:autoSpaceDE w:val="0"/>
        <w:autoSpaceDN w:val="0"/>
        <w:adjustRightInd w:val="0"/>
        <w:spacing w:after="0" w:line="360" w:lineRule="auto"/>
        <w:ind w:firstLine="709"/>
        <w:jc w:val="both"/>
        <w:rPr>
          <w:rFonts w:ascii="Times New Roman" w:hAnsi="Times New Roman" w:cs="Times New Roman"/>
          <w:sz w:val="28"/>
          <w:szCs w:val="28"/>
        </w:rPr>
      </w:pPr>
      <w:r w:rsidRPr="00EE5A77">
        <w:rPr>
          <w:rFonts w:ascii="Times New Roman" w:hAnsi="Times New Roman" w:cs="Times New Roman"/>
          <w:sz w:val="28"/>
          <w:szCs w:val="28"/>
        </w:rPr>
        <w:t>3)</w:t>
      </w:r>
      <w:r w:rsidR="00295002" w:rsidRPr="00EE5A77">
        <w:rPr>
          <w:rFonts w:ascii="Times New Roman" w:hAnsi="Times New Roman" w:cs="Times New Roman"/>
          <w:sz w:val="28"/>
          <w:szCs w:val="28"/>
        </w:rPr>
        <w:t xml:space="preserve"> в</w:t>
      </w:r>
      <w:r w:rsidRPr="00EE5A77">
        <w:rPr>
          <w:rFonts w:ascii="Times New Roman" w:hAnsi="Times New Roman" w:cs="Times New Roman"/>
          <w:sz w:val="28"/>
          <w:szCs w:val="28"/>
        </w:rPr>
        <w:t xml:space="preserve"> с</w:t>
      </w:r>
      <w:r w:rsidRPr="00EE5A77">
        <w:rPr>
          <w:rFonts w:ascii="Times New Roman" w:hAnsi="Times New Roman" w:cs="Times New Roman"/>
          <w:bCs/>
          <w:sz w:val="28"/>
          <w:szCs w:val="28"/>
        </w:rPr>
        <w:t>тать</w:t>
      </w:r>
      <w:r w:rsidR="00295002" w:rsidRPr="00EE5A77">
        <w:rPr>
          <w:rFonts w:ascii="Times New Roman" w:hAnsi="Times New Roman" w:cs="Times New Roman"/>
          <w:bCs/>
          <w:sz w:val="28"/>
          <w:szCs w:val="28"/>
        </w:rPr>
        <w:t>е</w:t>
      </w:r>
      <w:r w:rsidRPr="00EE5A77">
        <w:rPr>
          <w:rFonts w:ascii="Times New Roman" w:hAnsi="Times New Roman" w:cs="Times New Roman"/>
          <w:bCs/>
          <w:sz w:val="28"/>
          <w:szCs w:val="28"/>
        </w:rPr>
        <w:t xml:space="preserve"> 18:</w:t>
      </w:r>
    </w:p>
    <w:p w14:paraId="0E35317F" w14:textId="77777777" w:rsidR="006155AC" w:rsidRPr="00EE5A77" w:rsidRDefault="006155AC" w:rsidP="006155AC">
      <w:pPr>
        <w:autoSpaceDE w:val="0"/>
        <w:autoSpaceDN w:val="0"/>
        <w:adjustRightInd w:val="0"/>
        <w:spacing w:after="0" w:line="360" w:lineRule="auto"/>
        <w:ind w:firstLine="709"/>
        <w:jc w:val="both"/>
        <w:rPr>
          <w:rFonts w:ascii="Times New Roman" w:hAnsi="Times New Roman" w:cs="Times New Roman"/>
          <w:bCs/>
          <w:sz w:val="28"/>
          <w:szCs w:val="28"/>
        </w:rPr>
      </w:pPr>
      <w:r w:rsidRPr="00EE5A77">
        <w:rPr>
          <w:rFonts w:ascii="Times New Roman" w:hAnsi="Times New Roman" w:cs="Times New Roman"/>
          <w:bCs/>
          <w:sz w:val="28"/>
          <w:szCs w:val="28"/>
        </w:rPr>
        <w:t>а) часть первую дополнить пунктами 17.16 – 17.1</w:t>
      </w:r>
      <w:r w:rsidR="00D923D2" w:rsidRPr="00EE5A77">
        <w:rPr>
          <w:rFonts w:ascii="Times New Roman" w:hAnsi="Times New Roman" w:cs="Times New Roman"/>
          <w:bCs/>
          <w:sz w:val="28"/>
          <w:szCs w:val="28"/>
        </w:rPr>
        <w:t>8</w:t>
      </w:r>
      <w:r w:rsidRPr="00EE5A77">
        <w:rPr>
          <w:rFonts w:ascii="Times New Roman" w:hAnsi="Times New Roman" w:cs="Times New Roman"/>
          <w:bCs/>
          <w:sz w:val="28"/>
          <w:szCs w:val="28"/>
        </w:rPr>
        <w:t xml:space="preserve"> следующего содержания:</w:t>
      </w:r>
    </w:p>
    <w:p w14:paraId="29B8974D" w14:textId="77777777" w:rsidR="006155AC" w:rsidRPr="00EE5A77" w:rsidRDefault="006155AC" w:rsidP="006155AC">
      <w:pPr>
        <w:spacing w:after="0" w:line="360" w:lineRule="auto"/>
        <w:ind w:firstLine="709"/>
        <w:jc w:val="both"/>
        <w:rPr>
          <w:rFonts w:ascii="Times New Roman" w:hAnsi="Times New Roman" w:cs="Times New Roman"/>
          <w:sz w:val="28"/>
          <w:szCs w:val="28"/>
        </w:rPr>
      </w:pPr>
      <w:r w:rsidRPr="00EE5A77">
        <w:rPr>
          <w:rFonts w:ascii="Times New Roman" w:hAnsi="Times New Roman" w:cs="Times New Roman"/>
          <w:bCs/>
          <w:sz w:val="28"/>
          <w:szCs w:val="28"/>
        </w:rPr>
        <w:t>«</w:t>
      </w:r>
      <w:r w:rsidRPr="00EE5A77">
        <w:rPr>
          <w:rFonts w:ascii="Times New Roman" w:hAnsi="Times New Roman" w:cs="Times New Roman"/>
          <w:sz w:val="28"/>
          <w:szCs w:val="28"/>
        </w:rPr>
        <w:t>17.16) определяет тарифы на услуги</w:t>
      </w:r>
      <w:r w:rsidR="00CB4966" w:rsidRPr="00EE5A77">
        <w:rPr>
          <w:rFonts w:ascii="Times New Roman" w:hAnsi="Times New Roman" w:cs="Times New Roman"/>
          <w:sz w:val="28"/>
          <w:szCs w:val="28"/>
        </w:rPr>
        <w:t xml:space="preserve"> </w:t>
      </w:r>
      <w:r w:rsidR="008F635D" w:rsidRPr="00EE5A77">
        <w:rPr>
          <w:rFonts w:ascii="Times New Roman" w:hAnsi="Times New Roman" w:cs="Times New Roman"/>
          <w:sz w:val="28"/>
          <w:szCs w:val="28"/>
        </w:rPr>
        <w:t>оператор</w:t>
      </w:r>
      <w:r w:rsidR="00F2195C" w:rsidRPr="00EE5A77">
        <w:rPr>
          <w:rFonts w:ascii="Times New Roman" w:hAnsi="Times New Roman" w:cs="Times New Roman"/>
          <w:sz w:val="28"/>
          <w:szCs w:val="28"/>
        </w:rPr>
        <w:t>а</w:t>
      </w:r>
      <w:r w:rsidR="008F635D" w:rsidRPr="00EE5A77">
        <w:rPr>
          <w:rFonts w:ascii="Times New Roman" w:hAnsi="Times New Roman" w:cs="Times New Roman"/>
          <w:sz w:val="28"/>
          <w:szCs w:val="28"/>
        </w:rPr>
        <w:t xml:space="preserve"> платформы цифрового рубля</w:t>
      </w:r>
      <w:r w:rsidR="00AD40EF" w:rsidRPr="00AD40EF">
        <w:rPr>
          <w:rFonts w:ascii="Times New Roman" w:hAnsi="Times New Roman" w:cs="Times New Roman"/>
          <w:sz w:val="28"/>
          <w:szCs w:val="28"/>
        </w:rPr>
        <w:t>, а также размер</w:t>
      </w:r>
      <w:r w:rsidR="00C61655">
        <w:rPr>
          <w:rFonts w:ascii="Times New Roman" w:hAnsi="Times New Roman" w:cs="Times New Roman"/>
          <w:sz w:val="28"/>
          <w:szCs w:val="28"/>
        </w:rPr>
        <w:t>ы</w:t>
      </w:r>
      <w:r w:rsidR="00AD40EF" w:rsidRPr="00AD40EF">
        <w:rPr>
          <w:rFonts w:ascii="Times New Roman" w:hAnsi="Times New Roman" w:cs="Times New Roman"/>
          <w:sz w:val="28"/>
          <w:szCs w:val="28"/>
        </w:rPr>
        <w:t xml:space="preserve"> вознаграждения, выплачиваемого оператором платформы цифрового рубля участникам платформы</w:t>
      </w:r>
      <w:r w:rsidR="00AD40EF">
        <w:rPr>
          <w:rFonts w:ascii="Times New Roman" w:hAnsi="Times New Roman" w:cs="Times New Roman"/>
          <w:sz w:val="28"/>
          <w:szCs w:val="28"/>
        </w:rPr>
        <w:t xml:space="preserve"> цифрового рубля</w:t>
      </w:r>
      <w:r w:rsidRPr="00EE5A77">
        <w:rPr>
          <w:rFonts w:ascii="Times New Roman" w:hAnsi="Times New Roman" w:cs="Times New Roman"/>
          <w:sz w:val="28"/>
          <w:szCs w:val="28"/>
        </w:rPr>
        <w:t>;</w:t>
      </w:r>
    </w:p>
    <w:p w14:paraId="2991275C" w14:textId="77777777" w:rsidR="006155AC" w:rsidRPr="00EE5A77" w:rsidRDefault="006155AC" w:rsidP="006155AC">
      <w:pPr>
        <w:spacing w:after="0" w:line="360" w:lineRule="auto"/>
        <w:ind w:firstLine="709"/>
        <w:jc w:val="both"/>
        <w:rPr>
          <w:rFonts w:ascii="Times New Roman" w:hAnsi="Times New Roman" w:cs="Times New Roman"/>
          <w:sz w:val="28"/>
          <w:szCs w:val="28"/>
        </w:rPr>
      </w:pPr>
      <w:r w:rsidRPr="00EE5A77">
        <w:rPr>
          <w:rFonts w:ascii="Times New Roman" w:hAnsi="Times New Roman" w:cs="Times New Roman"/>
          <w:sz w:val="28"/>
          <w:szCs w:val="28"/>
        </w:rPr>
        <w:t xml:space="preserve">17.17) определяет максимальные значения размера платы, взимаемой </w:t>
      </w:r>
      <w:r w:rsidR="004A4FDA" w:rsidRPr="00EE5A77">
        <w:rPr>
          <w:rFonts w:ascii="Times New Roman" w:hAnsi="Times New Roman" w:cs="Times New Roman"/>
          <w:sz w:val="28"/>
          <w:szCs w:val="28"/>
        </w:rPr>
        <w:t>участниками платформы цифрового рубля</w:t>
      </w:r>
      <w:r w:rsidRPr="00EE5A77">
        <w:rPr>
          <w:rFonts w:ascii="Times New Roman" w:hAnsi="Times New Roman" w:cs="Times New Roman"/>
          <w:sz w:val="28"/>
          <w:szCs w:val="28"/>
        </w:rPr>
        <w:t xml:space="preserve"> с пользователей платформы цифрового рубля;</w:t>
      </w:r>
    </w:p>
    <w:p w14:paraId="409FCBB7" w14:textId="77777777" w:rsidR="00115B4D" w:rsidRPr="00A55762" w:rsidRDefault="006155AC" w:rsidP="00DF5D43">
      <w:pPr>
        <w:spacing w:after="0" w:line="360" w:lineRule="auto"/>
        <w:ind w:firstLine="709"/>
        <w:jc w:val="both"/>
        <w:rPr>
          <w:rFonts w:ascii="Times New Roman" w:hAnsi="Times New Roman" w:cs="Times New Roman"/>
          <w:sz w:val="28"/>
          <w:szCs w:val="28"/>
        </w:rPr>
      </w:pPr>
      <w:r w:rsidRPr="00EE5A77">
        <w:rPr>
          <w:rFonts w:ascii="Times New Roman" w:hAnsi="Times New Roman" w:cs="Times New Roman"/>
          <w:sz w:val="28"/>
          <w:szCs w:val="28"/>
        </w:rPr>
        <w:lastRenderedPageBreak/>
        <w:t xml:space="preserve">17.18) определяет максимальные значения суммы операций с цифровыми рублями и (или) суммы остатков цифровых рублей на цифровых </w:t>
      </w:r>
      <w:r w:rsidRPr="00A55762">
        <w:rPr>
          <w:rFonts w:ascii="Times New Roman" w:hAnsi="Times New Roman" w:cs="Times New Roman"/>
          <w:sz w:val="28"/>
          <w:szCs w:val="28"/>
        </w:rPr>
        <w:t>счетах (кошельках);</w:t>
      </w:r>
    </w:p>
    <w:p w14:paraId="4D56F669" w14:textId="0389AC18" w:rsidR="00A55762" w:rsidRPr="00A55762" w:rsidRDefault="00115B4D" w:rsidP="00DF5D43">
      <w:pPr>
        <w:spacing w:after="0" w:line="360" w:lineRule="auto"/>
        <w:ind w:firstLine="709"/>
        <w:jc w:val="both"/>
        <w:rPr>
          <w:rFonts w:ascii="Times New Roman" w:hAnsi="Times New Roman" w:cs="Times New Roman"/>
          <w:sz w:val="28"/>
          <w:szCs w:val="28"/>
        </w:rPr>
      </w:pPr>
      <w:r w:rsidRPr="00A55762">
        <w:rPr>
          <w:rFonts w:ascii="Times New Roman" w:hAnsi="Times New Roman" w:cs="Times New Roman"/>
          <w:sz w:val="28"/>
          <w:szCs w:val="28"/>
        </w:rPr>
        <w:t>17.19) определяет порядок, перечень операций и сроки обеспечения кредитными организациями своим клиентам возможности совершения операций с цифровыми рублями</w:t>
      </w:r>
      <w:r w:rsidR="0079037A" w:rsidRPr="00A55762">
        <w:rPr>
          <w:rFonts w:ascii="Times New Roman" w:hAnsi="Times New Roman" w:cs="Times New Roman"/>
          <w:sz w:val="28"/>
          <w:szCs w:val="28"/>
        </w:rPr>
        <w:t>;</w:t>
      </w:r>
      <w:r w:rsidR="006155AC" w:rsidRPr="00A55762">
        <w:rPr>
          <w:rFonts w:ascii="Times New Roman" w:hAnsi="Times New Roman" w:cs="Times New Roman"/>
          <w:sz w:val="28"/>
          <w:szCs w:val="28"/>
        </w:rPr>
        <w:t>»;</w:t>
      </w:r>
    </w:p>
    <w:p w14:paraId="1C37E633" w14:textId="77777777" w:rsidR="006155AC" w:rsidRPr="00EE5A77" w:rsidRDefault="006155AC" w:rsidP="006155AC">
      <w:pPr>
        <w:spacing w:after="0" w:line="360" w:lineRule="auto"/>
        <w:ind w:firstLine="709"/>
        <w:jc w:val="both"/>
        <w:rPr>
          <w:rFonts w:ascii="Times New Roman" w:hAnsi="Times New Roman" w:cs="Times New Roman"/>
          <w:sz w:val="28"/>
          <w:szCs w:val="28"/>
        </w:rPr>
      </w:pPr>
      <w:r w:rsidRPr="00EE5A77">
        <w:rPr>
          <w:rFonts w:ascii="Times New Roman" w:hAnsi="Times New Roman" w:cs="Times New Roman"/>
          <w:sz w:val="28"/>
          <w:szCs w:val="28"/>
        </w:rPr>
        <w:t>б) часть вторую после слов «</w:t>
      </w:r>
      <w:r w:rsidR="00DF5D43" w:rsidRPr="00EE5A77">
        <w:rPr>
          <w:rFonts w:ascii="Times New Roman" w:hAnsi="Times New Roman" w:cs="Times New Roman"/>
          <w:bCs/>
          <w:sz w:val="28"/>
          <w:szCs w:val="28"/>
        </w:rPr>
        <w:t>перечни цен, индексов и иных показателей</w:t>
      </w:r>
      <w:r w:rsidRPr="00EE5A77">
        <w:rPr>
          <w:rFonts w:ascii="Times New Roman" w:hAnsi="Times New Roman" w:cs="Times New Roman"/>
          <w:sz w:val="28"/>
          <w:szCs w:val="28"/>
        </w:rPr>
        <w:t>» дополнить словами «,</w:t>
      </w:r>
      <w:r w:rsidR="00DF5D43" w:rsidRPr="00EE5A77">
        <w:rPr>
          <w:rFonts w:ascii="Times New Roman" w:hAnsi="Times New Roman" w:cs="Times New Roman"/>
          <w:sz w:val="28"/>
          <w:szCs w:val="28"/>
        </w:rPr>
        <w:t xml:space="preserve"> определения тарифов на услуги оператора платформы цифрового рубля, максимальных значений размера платы, взимаемой участниками платформы цифрового рубля с пользователей платформы цифрового рубля, максимальных значений суммы операций с цифровыми рублями и (или) суммы остатков цифровых рублей на цифровых счетах (кошельках</w:t>
      </w:r>
      <w:r w:rsidR="00E34B7A" w:rsidRPr="00EE5A77">
        <w:rPr>
          <w:rFonts w:ascii="Times New Roman" w:hAnsi="Times New Roman" w:cs="Times New Roman"/>
          <w:sz w:val="28"/>
          <w:szCs w:val="28"/>
        </w:rPr>
        <w:t>)</w:t>
      </w:r>
      <w:r w:rsidRPr="00EE5A77">
        <w:rPr>
          <w:rFonts w:ascii="Times New Roman" w:hAnsi="Times New Roman" w:cs="Times New Roman"/>
          <w:sz w:val="28"/>
          <w:szCs w:val="28"/>
        </w:rPr>
        <w:t>»;</w:t>
      </w:r>
    </w:p>
    <w:p w14:paraId="2786F404" w14:textId="77777777" w:rsidR="006155AC" w:rsidRPr="00EE5A77" w:rsidRDefault="0077079C" w:rsidP="006155AC">
      <w:pPr>
        <w:spacing w:after="0" w:line="360" w:lineRule="auto"/>
        <w:ind w:firstLine="709"/>
        <w:jc w:val="both"/>
        <w:rPr>
          <w:rFonts w:ascii="Times New Roman" w:hAnsi="Times New Roman" w:cs="Times New Roman"/>
          <w:sz w:val="28"/>
          <w:szCs w:val="28"/>
        </w:rPr>
      </w:pPr>
      <w:r w:rsidRPr="00EE5A77">
        <w:rPr>
          <w:rFonts w:ascii="Times New Roman" w:hAnsi="Times New Roman" w:cs="Times New Roman"/>
          <w:sz w:val="28"/>
          <w:szCs w:val="28"/>
        </w:rPr>
        <w:t>4</w:t>
      </w:r>
      <w:r w:rsidR="006155AC" w:rsidRPr="00EE5A77">
        <w:rPr>
          <w:rFonts w:ascii="Times New Roman" w:hAnsi="Times New Roman" w:cs="Times New Roman"/>
          <w:sz w:val="28"/>
          <w:szCs w:val="28"/>
        </w:rPr>
        <w:t xml:space="preserve">) дополнить главой </w:t>
      </w:r>
      <w:r w:rsidR="00DF5D43" w:rsidRPr="00EE5A77">
        <w:rPr>
          <w:rFonts w:ascii="Times New Roman" w:hAnsi="Times New Roman" w:cs="Times New Roman"/>
          <w:sz w:val="28"/>
          <w:szCs w:val="28"/>
          <w:lang w:val="en-US"/>
        </w:rPr>
        <w:t>XII</w:t>
      </w:r>
      <w:r w:rsidR="00DF5D43" w:rsidRPr="00EE5A77">
        <w:rPr>
          <w:rFonts w:ascii="Times New Roman" w:hAnsi="Times New Roman" w:cs="Times New Roman"/>
          <w:sz w:val="28"/>
          <w:szCs w:val="28"/>
        </w:rPr>
        <w:t xml:space="preserve">.2 </w:t>
      </w:r>
      <w:r w:rsidR="006155AC" w:rsidRPr="00EE5A77">
        <w:rPr>
          <w:rFonts w:ascii="Times New Roman" w:hAnsi="Times New Roman" w:cs="Times New Roman"/>
          <w:sz w:val="28"/>
          <w:szCs w:val="28"/>
        </w:rPr>
        <w:t>следующего содержания:</w:t>
      </w:r>
    </w:p>
    <w:p w14:paraId="7F4C0DD9" w14:textId="77777777" w:rsidR="006155AC" w:rsidRPr="00EE5A77" w:rsidRDefault="006155AC" w:rsidP="006155AC">
      <w:pPr>
        <w:spacing w:after="0" w:line="360" w:lineRule="auto"/>
        <w:ind w:firstLine="709"/>
        <w:jc w:val="both"/>
        <w:rPr>
          <w:rFonts w:ascii="Times New Roman" w:hAnsi="Times New Roman" w:cs="Times New Roman"/>
          <w:sz w:val="28"/>
          <w:szCs w:val="28"/>
        </w:rPr>
      </w:pPr>
      <w:r w:rsidRPr="00EE5A77">
        <w:rPr>
          <w:rFonts w:ascii="Times New Roman" w:hAnsi="Times New Roman" w:cs="Times New Roman"/>
          <w:sz w:val="28"/>
          <w:szCs w:val="28"/>
        </w:rPr>
        <w:t xml:space="preserve">«Глава </w:t>
      </w:r>
      <w:r w:rsidRPr="00EE5A77">
        <w:rPr>
          <w:rFonts w:ascii="Times New Roman" w:hAnsi="Times New Roman" w:cs="Times New Roman"/>
          <w:sz w:val="28"/>
          <w:szCs w:val="28"/>
          <w:lang w:val="en-US"/>
        </w:rPr>
        <w:t>XII</w:t>
      </w:r>
      <w:r w:rsidRPr="00EE5A77">
        <w:rPr>
          <w:rFonts w:ascii="Times New Roman" w:hAnsi="Times New Roman" w:cs="Times New Roman"/>
          <w:sz w:val="28"/>
          <w:szCs w:val="28"/>
        </w:rPr>
        <w:t>.2 Организация и обеспечение функционирования платформы цифрового рубля</w:t>
      </w:r>
    </w:p>
    <w:p w14:paraId="23BC3A37" w14:textId="3EA5C43F" w:rsidR="009C3D9A" w:rsidRPr="00EE5A77" w:rsidRDefault="006155AC" w:rsidP="00AD1500">
      <w:pPr>
        <w:spacing w:after="0" w:line="360" w:lineRule="auto"/>
        <w:ind w:firstLine="709"/>
        <w:jc w:val="both"/>
        <w:rPr>
          <w:rFonts w:ascii="Times New Roman" w:hAnsi="Times New Roman" w:cs="Times New Roman"/>
          <w:sz w:val="28"/>
          <w:szCs w:val="28"/>
        </w:rPr>
      </w:pPr>
      <w:r w:rsidRPr="00EE5A77">
        <w:rPr>
          <w:rFonts w:ascii="Times New Roman" w:hAnsi="Times New Roman" w:cs="Times New Roman"/>
          <w:sz w:val="28"/>
          <w:szCs w:val="28"/>
        </w:rPr>
        <w:t xml:space="preserve">Статья 82.6.1 </w:t>
      </w:r>
      <w:r w:rsidR="00AD1500" w:rsidRPr="00EE5A77">
        <w:rPr>
          <w:rFonts w:ascii="Times New Roman" w:hAnsi="Times New Roman" w:cs="Times New Roman"/>
          <w:sz w:val="28"/>
          <w:szCs w:val="28"/>
        </w:rPr>
        <w:t>Банк России является оператором платформы цифрового рубля, организует и обеспечивает бесперебойно</w:t>
      </w:r>
      <w:r w:rsidR="004B3A44">
        <w:rPr>
          <w:rFonts w:ascii="Times New Roman" w:hAnsi="Times New Roman" w:cs="Times New Roman"/>
          <w:sz w:val="28"/>
          <w:szCs w:val="28"/>
        </w:rPr>
        <w:t>сть ее</w:t>
      </w:r>
      <w:r w:rsidR="00AD1500" w:rsidRPr="00EE5A77">
        <w:rPr>
          <w:rFonts w:ascii="Times New Roman" w:hAnsi="Times New Roman" w:cs="Times New Roman"/>
          <w:sz w:val="28"/>
          <w:szCs w:val="28"/>
        </w:rPr>
        <w:t xml:space="preserve"> функционировани</w:t>
      </w:r>
      <w:r w:rsidR="004B3A44">
        <w:rPr>
          <w:rFonts w:ascii="Times New Roman" w:hAnsi="Times New Roman" w:cs="Times New Roman"/>
          <w:sz w:val="28"/>
          <w:szCs w:val="28"/>
        </w:rPr>
        <w:t>я</w:t>
      </w:r>
      <w:r w:rsidR="009C3D9A" w:rsidRPr="00EE5A77">
        <w:rPr>
          <w:rFonts w:ascii="Times New Roman" w:hAnsi="Times New Roman" w:cs="Times New Roman"/>
          <w:sz w:val="28"/>
          <w:szCs w:val="28"/>
        </w:rPr>
        <w:t xml:space="preserve">, а также </w:t>
      </w:r>
      <w:r w:rsidR="00F07C94" w:rsidRPr="00EE5A77">
        <w:rPr>
          <w:rFonts w:ascii="Times New Roman" w:hAnsi="Times New Roman" w:cs="Times New Roman"/>
          <w:sz w:val="28"/>
          <w:szCs w:val="28"/>
        </w:rPr>
        <w:t>устанавливает</w:t>
      </w:r>
      <w:r w:rsidR="009C3D9A" w:rsidRPr="00EE5A77">
        <w:rPr>
          <w:rFonts w:ascii="Times New Roman" w:hAnsi="Times New Roman" w:cs="Times New Roman"/>
          <w:sz w:val="28"/>
          <w:szCs w:val="28"/>
        </w:rPr>
        <w:t xml:space="preserve"> правила платформы цифрового рубля.</w:t>
      </w:r>
    </w:p>
    <w:p w14:paraId="0712178A" w14:textId="2D6BDF8C" w:rsidR="00AD1500" w:rsidRPr="00EE5A77" w:rsidRDefault="00911A3D" w:rsidP="00AD1500">
      <w:pPr>
        <w:spacing w:after="0" w:line="360" w:lineRule="auto"/>
        <w:ind w:firstLine="709"/>
        <w:jc w:val="both"/>
        <w:rPr>
          <w:rFonts w:ascii="Times New Roman" w:hAnsi="Times New Roman" w:cs="Times New Roman"/>
          <w:sz w:val="28"/>
          <w:szCs w:val="28"/>
        </w:rPr>
      </w:pPr>
      <w:r w:rsidRPr="00EE5A77">
        <w:rPr>
          <w:rFonts w:ascii="Times New Roman" w:hAnsi="Times New Roman" w:cs="Times New Roman"/>
          <w:sz w:val="28"/>
          <w:szCs w:val="28"/>
        </w:rPr>
        <w:t xml:space="preserve">Статья 82.6.2 </w:t>
      </w:r>
      <w:r w:rsidR="00AD1500" w:rsidRPr="00EE5A77">
        <w:rPr>
          <w:rFonts w:ascii="Times New Roman" w:hAnsi="Times New Roman" w:cs="Times New Roman"/>
          <w:sz w:val="28"/>
          <w:szCs w:val="28"/>
        </w:rPr>
        <w:t xml:space="preserve">Формирование остатка цифровых рублей осуществляется </w:t>
      </w:r>
      <w:r w:rsidR="00F07C94" w:rsidRPr="00EE5A77">
        <w:rPr>
          <w:rFonts w:ascii="Times New Roman" w:hAnsi="Times New Roman" w:cs="Times New Roman"/>
          <w:sz w:val="28"/>
          <w:szCs w:val="28"/>
        </w:rPr>
        <w:t>оператором платформы цифрового рубля</w:t>
      </w:r>
      <w:r w:rsidR="00AD1500" w:rsidRPr="00EE5A77">
        <w:rPr>
          <w:rFonts w:ascii="Times New Roman" w:hAnsi="Times New Roman" w:cs="Times New Roman"/>
          <w:sz w:val="28"/>
          <w:szCs w:val="28"/>
        </w:rPr>
        <w:t xml:space="preserve"> в соответствии с Федеральным законом «О национальной платежной системе». </w:t>
      </w:r>
      <w:r w:rsidR="00AF6FF4">
        <w:rPr>
          <w:rFonts w:ascii="Times New Roman" w:hAnsi="Times New Roman" w:cs="Times New Roman"/>
          <w:sz w:val="28"/>
          <w:szCs w:val="28"/>
        </w:rPr>
        <w:t>Переводы цифровых рублей</w:t>
      </w:r>
      <w:r w:rsidR="00AD1500" w:rsidRPr="00EE5A77">
        <w:rPr>
          <w:rFonts w:ascii="Times New Roman" w:hAnsi="Times New Roman" w:cs="Times New Roman"/>
          <w:sz w:val="28"/>
          <w:szCs w:val="28"/>
        </w:rPr>
        <w:t xml:space="preserve"> совершаются исключительно в рамках платформы цифрового рубля. </w:t>
      </w:r>
    </w:p>
    <w:p w14:paraId="5C1DCE84" w14:textId="77777777" w:rsidR="00AD1500" w:rsidRPr="00EE5A77" w:rsidRDefault="00911A3D" w:rsidP="00AD1500">
      <w:pPr>
        <w:spacing w:after="0" w:line="360" w:lineRule="auto"/>
        <w:ind w:firstLine="709"/>
        <w:jc w:val="both"/>
        <w:rPr>
          <w:rFonts w:ascii="Times New Roman" w:hAnsi="Times New Roman" w:cs="Times New Roman"/>
          <w:sz w:val="28"/>
          <w:szCs w:val="28"/>
        </w:rPr>
      </w:pPr>
      <w:r w:rsidRPr="00EE5A77">
        <w:rPr>
          <w:rFonts w:ascii="Times New Roman" w:hAnsi="Times New Roman" w:cs="Times New Roman"/>
          <w:sz w:val="28"/>
          <w:szCs w:val="28"/>
        </w:rPr>
        <w:t xml:space="preserve">Статья 82.6.3 </w:t>
      </w:r>
      <w:r w:rsidR="00AD1500" w:rsidRPr="00EE5A77">
        <w:rPr>
          <w:rFonts w:ascii="Times New Roman" w:hAnsi="Times New Roman" w:cs="Times New Roman"/>
          <w:sz w:val="28"/>
          <w:szCs w:val="28"/>
        </w:rPr>
        <w:t>Оператор платформы цифрового рубля несет ответственность за сохранность цифровых рублей, правильность учета информации об операциях с цифровыми рублями.</w:t>
      </w:r>
    </w:p>
    <w:p w14:paraId="7E887F6E" w14:textId="77777777" w:rsidR="006155AC" w:rsidRPr="00EE5A77" w:rsidRDefault="006155AC" w:rsidP="006155AC">
      <w:pPr>
        <w:spacing w:after="0" w:line="360" w:lineRule="auto"/>
        <w:ind w:firstLine="709"/>
        <w:jc w:val="both"/>
        <w:rPr>
          <w:rFonts w:ascii="Times New Roman" w:hAnsi="Times New Roman" w:cs="Times New Roman"/>
          <w:sz w:val="28"/>
          <w:szCs w:val="28"/>
        </w:rPr>
      </w:pPr>
      <w:r w:rsidRPr="00EE5A77">
        <w:rPr>
          <w:rFonts w:ascii="Times New Roman" w:hAnsi="Times New Roman" w:cs="Times New Roman"/>
          <w:sz w:val="28"/>
          <w:szCs w:val="28"/>
        </w:rPr>
        <w:t>Статья 82.6.</w:t>
      </w:r>
      <w:r w:rsidR="00911A3D" w:rsidRPr="00EE5A77">
        <w:rPr>
          <w:rFonts w:ascii="Times New Roman" w:hAnsi="Times New Roman" w:cs="Times New Roman"/>
          <w:sz w:val="28"/>
          <w:szCs w:val="28"/>
        </w:rPr>
        <w:t>4</w:t>
      </w:r>
      <w:r w:rsidRPr="00EE5A77">
        <w:rPr>
          <w:rFonts w:ascii="Times New Roman" w:hAnsi="Times New Roman" w:cs="Times New Roman"/>
          <w:sz w:val="28"/>
          <w:szCs w:val="28"/>
        </w:rPr>
        <w:t xml:space="preserve"> </w:t>
      </w:r>
      <w:r w:rsidR="00A32640" w:rsidRPr="00EE5A77">
        <w:rPr>
          <w:rFonts w:ascii="Times New Roman" w:hAnsi="Times New Roman" w:cs="Times New Roman"/>
          <w:sz w:val="28"/>
          <w:szCs w:val="28"/>
        </w:rPr>
        <w:t>Оператор платформы цифрового рубля</w:t>
      </w:r>
      <w:r w:rsidRPr="00EE5A77">
        <w:rPr>
          <w:rFonts w:ascii="Times New Roman" w:hAnsi="Times New Roman" w:cs="Times New Roman"/>
          <w:sz w:val="28"/>
          <w:szCs w:val="28"/>
        </w:rPr>
        <w:t xml:space="preserve"> </w:t>
      </w:r>
      <w:r w:rsidR="00D559C0" w:rsidRPr="00EE5A77">
        <w:rPr>
          <w:rFonts w:ascii="Times New Roman" w:hAnsi="Times New Roman" w:cs="Times New Roman"/>
          <w:sz w:val="28"/>
          <w:szCs w:val="28"/>
        </w:rPr>
        <w:t xml:space="preserve">непосредственно </w:t>
      </w:r>
      <w:r w:rsidRPr="00EE5A77">
        <w:rPr>
          <w:rFonts w:ascii="Times New Roman" w:hAnsi="Times New Roman" w:cs="Times New Roman"/>
          <w:sz w:val="28"/>
          <w:szCs w:val="28"/>
        </w:rPr>
        <w:t xml:space="preserve">обеспечивает доступ к цифровым счетам (кошелькам) </w:t>
      </w:r>
      <w:r w:rsidR="000D0042" w:rsidRPr="00EE5A77">
        <w:rPr>
          <w:rFonts w:ascii="Times New Roman" w:hAnsi="Times New Roman" w:cs="Times New Roman"/>
          <w:sz w:val="28"/>
          <w:szCs w:val="28"/>
        </w:rPr>
        <w:t xml:space="preserve">кредитным организациям и иным </w:t>
      </w:r>
      <w:r w:rsidRPr="00EE5A77">
        <w:rPr>
          <w:rFonts w:ascii="Times New Roman" w:hAnsi="Times New Roman" w:cs="Times New Roman"/>
          <w:sz w:val="28"/>
          <w:szCs w:val="28"/>
        </w:rPr>
        <w:t>лицам, указанным в стать</w:t>
      </w:r>
      <w:r w:rsidR="007F72D1" w:rsidRPr="00EE5A77">
        <w:rPr>
          <w:rFonts w:ascii="Times New Roman" w:hAnsi="Times New Roman" w:cs="Times New Roman"/>
          <w:sz w:val="28"/>
          <w:szCs w:val="28"/>
        </w:rPr>
        <w:t>ях</w:t>
      </w:r>
      <w:r w:rsidRPr="00EE5A77">
        <w:rPr>
          <w:rFonts w:ascii="Times New Roman" w:hAnsi="Times New Roman" w:cs="Times New Roman"/>
          <w:sz w:val="28"/>
          <w:szCs w:val="28"/>
        </w:rPr>
        <w:t xml:space="preserve"> 46</w:t>
      </w:r>
      <w:r w:rsidR="007F72D1" w:rsidRPr="00EE5A77">
        <w:rPr>
          <w:rFonts w:ascii="Times New Roman" w:hAnsi="Times New Roman" w:cs="Times New Roman"/>
          <w:sz w:val="28"/>
          <w:szCs w:val="28"/>
        </w:rPr>
        <w:t xml:space="preserve"> и</w:t>
      </w:r>
      <w:r w:rsidRPr="00EE5A77">
        <w:rPr>
          <w:rFonts w:ascii="Times New Roman" w:hAnsi="Times New Roman" w:cs="Times New Roman"/>
          <w:sz w:val="28"/>
          <w:szCs w:val="28"/>
        </w:rPr>
        <w:t xml:space="preserve"> 48 настоящего </w:t>
      </w:r>
      <w:r w:rsidRPr="00EE5A77">
        <w:rPr>
          <w:rFonts w:ascii="Times New Roman" w:hAnsi="Times New Roman" w:cs="Times New Roman"/>
          <w:sz w:val="28"/>
          <w:szCs w:val="28"/>
        </w:rPr>
        <w:lastRenderedPageBreak/>
        <w:t xml:space="preserve">Федерального закона, а </w:t>
      </w:r>
      <w:r w:rsidR="00A32640" w:rsidRPr="00EE5A77">
        <w:rPr>
          <w:rFonts w:ascii="Times New Roman" w:hAnsi="Times New Roman" w:cs="Times New Roman"/>
          <w:sz w:val="28"/>
          <w:szCs w:val="28"/>
        </w:rPr>
        <w:t>в случаях</w:t>
      </w:r>
      <w:r w:rsidR="00A33935" w:rsidRPr="00EE5A77">
        <w:rPr>
          <w:rFonts w:ascii="Times New Roman" w:hAnsi="Times New Roman" w:cs="Times New Roman"/>
          <w:sz w:val="28"/>
          <w:szCs w:val="28"/>
        </w:rPr>
        <w:t>,</w:t>
      </w:r>
      <w:r w:rsidR="00A32640" w:rsidRPr="00EE5A77">
        <w:rPr>
          <w:rFonts w:ascii="Times New Roman" w:hAnsi="Times New Roman" w:cs="Times New Roman"/>
          <w:sz w:val="28"/>
          <w:szCs w:val="28"/>
        </w:rPr>
        <w:t xml:space="preserve"> определённых Банком России, </w:t>
      </w:r>
      <w:r w:rsidRPr="00EE5A77">
        <w:rPr>
          <w:rFonts w:ascii="Times New Roman" w:hAnsi="Times New Roman" w:cs="Times New Roman"/>
          <w:sz w:val="28"/>
          <w:szCs w:val="28"/>
        </w:rPr>
        <w:t>также юридическим лицам</w:t>
      </w:r>
      <w:r w:rsidR="00A32640" w:rsidRPr="00EE5A77">
        <w:rPr>
          <w:rFonts w:ascii="Times New Roman" w:hAnsi="Times New Roman" w:cs="Times New Roman"/>
          <w:sz w:val="28"/>
          <w:szCs w:val="28"/>
        </w:rPr>
        <w:t xml:space="preserve"> на основании договора</w:t>
      </w:r>
      <w:r w:rsidRPr="00EE5A77">
        <w:rPr>
          <w:rFonts w:ascii="Times New Roman" w:hAnsi="Times New Roman" w:cs="Times New Roman"/>
          <w:sz w:val="28"/>
          <w:szCs w:val="28"/>
        </w:rPr>
        <w:t xml:space="preserve">.». </w:t>
      </w:r>
    </w:p>
    <w:p w14:paraId="558DAB3A" w14:textId="77777777" w:rsidR="006155AC" w:rsidRPr="00EE5A77" w:rsidRDefault="006155AC" w:rsidP="006155AC">
      <w:pPr>
        <w:pStyle w:val="1"/>
        <w:spacing w:line="360" w:lineRule="auto"/>
        <w:ind w:firstLine="709"/>
        <w:rPr>
          <w:rFonts w:ascii="Times New Roman" w:hAnsi="Times New Roman"/>
          <w:b/>
          <w:color w:val="auto"/>
          <w:sz w:val="28"/>
        </w:rPr>
      </w:pPr>
      <w:r w:rsidRPr="00EE5A77">
        <w:rPr>
          <w:rFonts w:ascii="Times New Roman" w:hAnsi="Times New Roman"/>
          <w:b/>
          <w:color w:val="auto"/>
          <w:sz w:val="28"/>
        </w:rPr>
        <w:t xml:space="preserve">Статья </w:t>
      </w:r>
      <w:r w:rsidR="004F4594" w:rsidRPr="00EE5A77">
        <w:rPr>
          <w:rFonts w:ascii="Times New Roman" w:hAnsi="Times New Roman"/>
          <w:b/>
          <w:color w:val="auto"/>
          <w:sz w:val="28"/>
        </w:rPr>
        <w:t>3</w:t>
      </w:r>
    </w:p>
    <w:p w14:paraId="36EEAB1C" w14:textId="7D20D0D3" w:rsidR="006155AC" w:rsidRPr="00EE5A77" w:rsidRDefault="006155AC" w:rsidP="006155AC">
      <w:pPr>
        <w:spacing w:after="0" w:line="360" w:lineRule="auto"/>
        <w:ind w:firstLine="708"/>
        <w:jc w:val="both"/>
        <w:rPr>
          <w:rFonts w:ascii="Times New Roman" w:eastAsia="Calibri" w:hAnsi="Times New Roman" w:cs="Times New Roman"/>
          <w:sz w:val="28"/>
          <w:szCs w:val="28"/>
        </w:rPr>
      </w:pPr>
      <w:r w:rsidRPr="00EE5A77">
        <w:rPr>
          <w:rFonts w:ascii="Times New Roman" w:eastAsia="Calibri" w:hAnsi="Times New Roman" w:cs="Times New Roman"/>
          <w:sz w:val="28"/>
          <w:szCs w:val="28"/>
        </w:rPr>
        <w:t xml:space="preserve">Внести в Федеральный закон от 26 октября 2002 № 127-ФЗ «О несостоятельности (банкротстве)» (Собрание законодательства Российской Федерации, 2002, № 43, ст. 4190; 2014, № 52, ст. 7543; 2017, </w:t>
      </w:r>
      <w:r w:rsidR="00FA3F00">
        <w:rPr>
          <w:rFonts w:ascii="Times New Roman" w:eastAsia="Calibri" w:hAnsi="Times New Roman" w:cs="Times New Roman"/>
          <w:sz w:val="28"/>
          <w:szCs w:val="28"/>
        </w:rPr>
        <w:t xml:space="preserve">                 </w:t>
      </w:r>
      <w:r w:rsidRPr="00EE5A77">
        <w:rPr>
          <w:rFonts w:ascii="Times New Roman" w:eastAsia="Calibri" w:hAnsi="Times New Roman" w:cs="Times New Roman"/>
          <w:sz w:val="28"/>
          <w:szCs w:val="28"/>
        </w:rPr>
        <w:t xml:space="preserve">№ 18, ст. 2661; 2018, № 18, ст. 2557; 2019, № 52, ст. 7787; 2021, № 17, </w:t>
      </w:r>
      <w:r w:rsidR="00FA3F00">
        <w:rPr>
          <w:rFonts w:ascii="Times New Roman" w:eastAsia="Calibri" w:hAnsi="Times New Roman" w:cs="Times New Roman"/>
          <w:sz w:val="28"/>
          <w:szCs w:val="28"/>
        </w:rPr>
        <w:t xml:space="preserve">            </w:t>
      </w:r>
      <w:r w:rsidRPr="00EE5A77">
        <w:rPr>
          <w:rFonts w:ascii="Times New Roman" w:eastAsia="Calibri" w:hAnsi="Times New Roman" w:cs="Times New Roman"/>
          <w:sz w:val="28"/>
          <w:szCs w:val="28"/>
        </w:rPr>
        <w:t>ст. 2878; 2022, № 1, ст. 53) следующие изменения:</w:t>
      </w:r>
    </w:p>
    <w:p w14:paraId="7D271F3E" w14:textId="77777777" w:rsidR="006155AC" w:rsidRPr="00EE5A77" w:rsidRDefault="006155AC" w:rsidP="006155AC">
      <w:pPr>
        <w:spacing w:after="0" w:line="360" w:lineRule="auto"/>
        <w:ind w:firstLine="708"/>
        <w:jc w:val="both"/>
        <w:rPr>
          <w:rFonts w:ascii="Times New Roman" w:eastAsia="Calibri" w:hAnsi="Times New Roman" w:cs="Times New Roman"/>
          <w:sz w:val="28"/>
          <w:szCs w:val="28"/>
        </w:rPr>
      </w:pPr>
      <w:r w:rsidRPr="00EE5A77">
        <w:rPr>
          <w:rFonts w:ascii="Times New Roman" w:eastAsia="Calibri" w:hAnsi="Times New Roman" w:cs="Times New Roman"/>
          <w:sz w:val="28"/>
          <w:szCs w:val="28"/>
        </w:rPr>
        <w:t xml:space="preserve">1) абзац седьмой пункта 19 </w:t>
      </w:r>
      <w:r w:rsidR="00295002" w:rsidRPr="00EE5A77">
        <w:rPr>
          <w:rFonts w:ascii="Times New Roman" w:eastAsia="Calibri" w:hAnsi="Times New Roman" w:cs="Times New Roman"/>
          <w:sz w:val="28"/>
          <w:szCs w:val="28"/>
        </w:rPr>
        <w:t xml:space="preserve">статьи 25.1 </w:t>
      </w:r>
      <w:r w:rsidRPr="00EE5A77">
        <w:rPr>
          <w:rFonts w:ascii="Times New Roman" w:eastAsia="Calibri" w:hAnsi="Times New Roman" w:cs="Times New Roman"/>
          <w:sz w:val="28"/>
          <w:szCs w:val="28"/>
        </w:rPr>
        <w:t>дополнить словами «цифровые рубли на цифровом счете (кошельке)»;</w:t>
      </w:r>
    </w:p>
    <w:p w14:paraId="60E69810" w14:textId="77777777" w:rsidR="006155AC" w:rsidRPr="00EE5A77" w:rsidRDefault="006155AC" w:rsidP="006155AC">
      <w:pPr>
        <w:spacing w:after="0" w:line="360" w:lineRule="auto"/>
        <w:ind w:firstLine="708"/>
        <w:contextualSpacing/>
        <w:jc w:val="both"/>
        <w:rPr>
          <w:rFonts w:ascii="Times New Roman" w:eastAsia="Calibri" w:hAnsi="Times New Roman" w:cs="Times New Roman"/>
          <w:sz w:val="28"/>
          <w:szCs w:val="28"/>
        </w:rPr>
      </w:pPr>
      <w:r w:rsidRPr="00EE5A77">
        <w:rPr>
          <w:rFonts w:ascii="Times New Roman" w:eastAsia="Calibri" w:hAnsi="Times New Roman" w:cs="Times New Roman"/>
          <w:sz w:val="28"/>
          <w:szCs w:val="28"/>
        </w:rPr>
        <w:t>2) абзац десятый пункта 2 статьи 37 дополнить словами «</w:t>
      </w:r>
      <w:r w:rsidR="00965891" w:rsidRPr="00EE5A77">
        <w:rPr>
          <w:rFonts w:ascii="Times New Roman" w:eastAsia="Calibri" w:hAnsi="Times New Roman" w:cs="Times New Roman"/>
          <w:sz w:val="28"/>
          <w:szCs w:val="28"/>
        </w:rPr>
        <w:t xml:space="preserve">, </w:t>
      </w:r>
      <w:r w:rsidR="00BE4806" w:rsidRPr="00EE5A77">
        <w:rPr>
          <w:rFonts w:ascii="Times New Roman" w:eastAsia="Calibri" w:hAnsi="Times New Roman" w:cs="Times New Roman"/>
          <w:sz w:val="28"/>
          <w:szCs w:val="28"/>
        </w:rPr>
        <w:t>а также</w:t>
      </w:r>
      <w:r w:rsidRPr="00EE5A77">
        <w:rPr>
          <w:rFonts w:ascii="Times New Roman" w:eastAsia="Calibri" w:hAnsi="Times New Roman" w:cs="Times New Roman"/>
          <w:sz w:val="28"/>
          <w:szCs w:val="28"/>
        </w:rPr>
        <w:t xml:space="preserve"> сведения о цифровом счете (кошельке) должника (при его наличии)»;</w:t>
      </w:r>
    </w:p>
    <w:p w14:paraId="09649879" w14:textId="77777777" w:rsidR="006155AC" w:rsidRPr="00EE5A77" w:rsidRDefault="006155AC" w:rsidP="006155AC">
      <w:pPr>
        <w:spacing w:after="0" w:line="360" w:lineRule="auto"/>
        <w:ind w:firstLine="708"/>
        <w:contextualSpacing/>
        <w:jc w:val="both"/>
        <w:rPr>
          <w:rFonts w:ascii="Times New Roman" w:eastAsia="Calibri" w:hAnsi="Times New Roman" w:cs="Times New Roman"/>
          <w:sz w:val="28"/>
          <w:szCs w:val="28"/>
        </w:rPr>
      </w:pPr>
      <w:r w:rsidRPr="00EE5A77">
        <w:rPr>
          <w:rFonts w:ascii="Times New Roman" w:eastAsia="Calibri" w:hAnsi="Times New Roman" w:cs="Times New Roman"/>
          <w:sz w:val="28"/>
          <w:szCs w:val="28"/>
        </w:rPr>
        <w:t>3) абзац четвертый пункта 2 статьи 47 дополнить словами «, а также о цифровом счете (кошельке) должника (при его наличии);</w:t>
      </w:r>
    </w:p>
    <w:p w14:paraId="733A1AB1" w14:textId="77777777" w:rsidR="006155AC" w:rsidRPr="00EE5A77" w:rsidRDefault="006155AC" w:rsidP="006155AC">
      <w:pPr>
        <w:spacing w:after="0" w:line="360" w:lineRule="auto"/>
        <w:ind w:firstLine="708"/>
        <w:contextualSpacing/>
        <w:jc w:val="both"/>
        <w:rPr>
          <w:rFonts w:ascii="Times New Roman" w:eastAsia="Calibri" w:hAnsi="Times New Roman" w:cs="Times New Roman"/>
          <w:sz w:val="28"/>
          <w:szCs w:val="28"/>
        </w:rPr>
      </w:pPr>
      <w:r w:rsidRPr="00EE5A77">
        <w:rPr>
          <w:rFonts w:ascii="Times New Roman" w:eastAsia="Calibri" w:hAnsi="Times New Roman" w:cs="Times New Roman"/>
          <w:sz w:val="28"/>
          <w:szCs w:val="28"/>
        </w:rPr>
        <w:t>4) пункт 2 статьи 63 дополнить словами «, а в случае, если у должника открыт цифровой счет (кошелек), также в Банк России»;</w:t>
      </w:r>
    </w:p>
    <w:p w14:paraId="171EF61C" w14:textId="77777777" w:rsidR="006155AC" w:rsidRPr="00EE5A77" w:rsidRDefault="006155AC" w:rsidP="006155AC">
      <w:pPr>
        <w:spacing w:after="0" w:line="360" w:lineRule="auto"/>
        <w:ind w:firstLine="708"/>
        <w:contextualSpacing/>
        <w:jc w:val="both"/>
        <w:rPr>
          <w:rFonts w:ascii="Times New Roman" w:eastAsia="Calibri" w:hAnsi="Times New Roman" w:cs="Times New Roman"/>
          <w:sz w:val="28"/>
          <w:szCs w:val="28"/>
        </w:rPr>
      </w:pPr>
      <w:r w:rsidRPr="00EE5A77">
        <w:rPr>
          <w:rFonts w:ascii="Times New Roman" w:eastAsia="Calibri" w:hAnsi="Times New Roman" w:cs="Times New Roman"/>
          <w:sz w:val="28"/>
          <w:szCs w:val="28"/>
        </w:rPr>
        <w:t>5) в статье 133:</w:t>
      </w:r>
    </w:p>
    <w:p w14:paraId="19D442C0" w14:textId="77777777" w:rsidR="006155AC" w:rsidRPr="00EE5A77" w:rsidRDefault="00295002" w:rsidP="006155AC">
      <w:pPr>
        <w:spacing w:after="0" w:line="360" w:lineRule="auto"/>
        <w:ind w:firstLine="708"/>
        <w:contextualSpacing/>
        <w:jc w:val="both"/>
        <w:rPr>
          <w:rFonts w:ascii="Times New Roman" w:eastAsia="Calibri" w:hAnsi="Times New Roman" w:cs="Times New Roman"/>
          <w:sz w:val="28"/>
          <w:szCs w:val="28"/>
        </w:rPr>
      </w:pPr>
      <w:r w:rsidRPr="00EE5A77">
        <w:rPr>
          <w:rFonts w:ascii="Times New Roman" w:eastAsia="Calibri" w:hAnsi="Times New Roman" w:cs="Times New Roman"/>
          <w:sz w:val="28"/>
          <w:szCs w:val="28"/>
        </w:rPr>
        <w:t xml:space="preserve">а) </w:t>
      </w:r>
      <w:r w:rsidR="00A96E58" w:rsidRPr="00EE5A77">
        <w:rPr>
          <w:rFonts w:ascii="Times New Roman" w:eastAsia="Calibri" w:hAnsi="Times New Roman" w:cs="Times New Roman"/>
          <w:sz w:val="28"/>
          <w:szCs w:val="28"/>
        </w:rPr>
        <w:t xml:space="preserve">пункт 1 </w:t>
      </w:r>
      <w:r w:rsidR="006155AC" w:rsidRPr="00EE5A77">
        <w:rPr>
          <w:rFonts w:ascii="Times New Roman" w:eastAsia="Calibri" w:hAnsi="Times New Roman" w:cs="Times New Roman"/>
          <w:sz w:val="28"/>
          <w:szCs w:val="28"/>
        </w:rPr>
        <w:t xml:space="preserve">дополнить абзацем </w:t>
      </w:r>
      <w:r w:rsidR="00A96E58" w:rsidRPr="00EE5A77">
        <w:rPr>
          <w:rFonts w:ascii="Times New Roman" w:eastAsia="Calibri" w:hAnsi="Times New Roman" w:cs="Times New Roman"/>
          <w:sz w:val="28"/>
          <w:szCs w:val="28"/>
        </w:rPr>
        <w:t>следующего содержания</w:t>
      </w:r>
      <w:r w:rsidR="006155AC" w:rsidRPr="00EE5A77">
        <w:rPr>
          <w:rFonts w:ascii="Times New Roman" w:eastAsia="Calibri" w:hAnsi="Times New Roman" w:cs="Times New Roman"/>
          <w:sz w:val="28"/>
          <w:szCs w:val="28"/>
        </w:rPr>
        <w:t xml:space="preserve">: </w:t>
      </w:r>
    </w:p>
    <w:p w14:paraId="7F118A86" w14:textId="77777777" w:rsidR="006155AC" w:rsidRPr="00EE5A77" w:rsidRDefault="006155AC" w:rsidP="006155AC">
      <w:pPr>
        <w:spacing w:after="0" w:line="360" w:lineRule="auto"/>
        <w:ind w:firstLine="708"/>
        <w:contextualSpacing/>
        <w:jc w:val="both"/>
        <w:rPr>
          <w:rFonts w:ascii="Times New Roman" w:eastAsia="Calibri" w:hAnsi="Times New Roman" w:cs="Times New Roman"/>
          <w:sz w:val="28"/>
          <w:szCs w:val="28"/>
        </w:rPr>
      </w:pPr>
      <w:r w:rsidRPr="00EE5A77">
        <w:rPr>
          <w:rFonts w:ascii="Times New Roman" w:eastAsia="Calibri" w:hAnsi="Times New Roman" w:cs="Times New Roman"/>
          <w:sz w:val="28"/>
          <w:szCs w:val="28"/>
        </w:rPr>
        <w:t xml:space="preserve">«При наличии у должника цифрового счета (кошелька) остаток цифровых рублей, учитываемых на цифровом счете (кошельке) должника, должен быть перечислен по указанию конкурсного управляющего на основной счет должника»; </w:t>
      </w:r>
    </w:p>
    <w:p w14:paraId="5EFC4185" w14:textId="77777777" w:rsidR="006155AC" w:rsidRPr="00EE5A77" w:rsidRDefault="00295002" w:rsidP="006155AC">
      <w:pPr>
        <w:spacing w:after="0" w:line="360" w:lineRule="auto"/>
        <w:ind w:firstLine="708"/>
        <w:contextualSpacing/>
        <w:jc w:val="both"/>
        <w:rPr>
          <w:rFonts w:ascii="Times New Roman" w:eastAsia="Calibri" w:hAnsi="Times New Roman" w:cs="Times New Roman"/>
          <w:sz w:val="28"/>
          <w:szCs w:val="28"/>
        </w:rPr>
      </w:pPr>
      <w:r w:rsidRPr="00EE5A77">
        <w:rPr>
          <w:rFonts w:ascii="Times New Roman" w:eastAsia="Calibri" w:hAnsi="Times New Roman" w:cs="Times New Roman"/>
          <w:sz w:val="28"/>
          <w:szCs w:val="28"/>
        </w:rPr>
        <w:t xml:space="preserve">б) </w:t>
      </w:r>
      <w:r w:rsidR="006155AC" w:rsidRPr="00EE5A77">
        <w:rPr>
          <w:rFonts w:ascii="Times New Roman" w:eastAsia="Calibri" w:hAnsi="Times New Roman" w:cs="Times New Roman"/>
          <w:sz w:val="28"/>
          <w:szCs w:val="28"/>
        </w:rPr>
        <w:t xml:space="preserve">дополнить абзац первый пункта 2 словами «, </w:t>
      </w:r>
      <w:r w:rsidR="00291966" w:rsidRPr="00EE5A77">
        <w:rPr>
          <w:rFonts w:ascii="Times New Roman" w:eastAsia="Calibri" w:hAnsi="Times New Roman" w:cs="Times New Roman"/>
          <w:sz w:val="28"/>
          <w:szCs w:val="28"/>
        </w:rPr>
        <w:t>а также перечисляемые</w:t>
      </w:r>
      <w:r w:rsidR="006155AC" w:rsidRPr="00EE5A77">
        <w:rPr>
          <w:rFonts w:ascii="Times New Roman" w:eastAsia="Calibri" w:hAnsi="Times New Roman" w:cs="Times New Roman"/>
          <w:sz w:val="28"/>
          <w:szCs w:val="28"/>
        </w:rPr>
        <w:t xml:space="preserve"> </w:t>
      </w:r>
      <w:r w:rsidR="00291966" w:rsidRPr="00EE5A77">
        <w:rPr>
          <w:rFonts w:ascii="Times New Roman" w:eastAsia="Calibri" w:hAnsi="Times New Roman" w:cs="Times New Roman"/>
          <w:sz w:val="28"/>
          <w:szCs w:val="28"/>
        </w:rPr>
        <w:t xml:space="preserve">с </w:t>
      </w:r>
      <w:r w:rsidR="006155AC" w:rsidRPr="00EE5A77">
        <w:rPr>
          <w:rFonts w:ascii="Times New Roman" w:eastAsia="Calibri" w:hAnsi="Times New Roman" w:cs="Times New Roman"/>
          <w:sz w:val="28"/>
          <w:szCs w:val="28"/>
        </w:rPr>
        <w:t>цифрово</w:t>
      </w:r>
      <w:r w:rsidR="00291966" w:rsidRPr="00EE5A77">
        <w:rPr>
          <w:rFonts w:ascii="Times New Roman" w:eastAsia="Calibri" w:hAnsi="Times New Roman" w:cs="Times New Roman"/>
          <w:sz w:val="28"/>
          <w:szCs w:val="28"/>
        </w:rPr>
        <w:t>го</w:t>
      </w:r>
      <w:r w:rsidR="006155AC" w:rsidRPr="00EE5A77">
        <w:rPr>
          <w:rFonts w:ascii="Times New Roman" w:eastAsia="Calibri" w:hAnsi="Times New Roman" w:cs="Times New Roman"/>
          <w:sz w:val="28"/>
          <w:szCs w:val="28"/>
        </w:rPr>
        <w:t xml:space="preserve"> счет</w:t>
      </w:r>
      <w:r w:rsidR="00291966" w:rsidRPr="00EE5A77">
        <w:rPr>
          <w:rFonts w:ascii="Times New Roman" w:eastAsia="Calibri" w:hAnsi="Times New Roman" w:cs="Times New Roman"/>
          <w:sz w:val="28"/>
          <w:szCs w:val="28"/>
        </w:rPr>
        <w:t>а</w:t>
      </w:r>
      <w:r w:rsidR="006155AC" w:rsidRPr="00EE5A77">
        <w:rPr>
          <w:rFonts w:ascii="Times New Roman" w:eastAsia="Calibri" w:hAnsi="Times New Roman" w:cs="Times New Roman"/>
          <w:sz w:val="28"/>
          <w:szCs w:val="28"/>
        </w:rPr>
        <w:t xml:space="preserve"> (кошел</w:t>
      </w:r>
      <w:r w:rsidR="00291966" w:rsidRPr="00EE5A77">
        <w:rPr>
          <w:rFonts w:ascii="Times New Roman" w:eastAsia="Calibri" w:hAnsi="Times New Roman" w:cs="Times New Roman"/>
          <w:sz w:val="28"/>
          <w:szCs w:val="28"/>
        </w:rPr>
        <w:t>ька</w:t>
      </w:r>
      <w:r w:rsidR="006155AC" w:rsidRPr="00EE5A77">
        <w:rPr>
          <w:rFonts w:ascii="Times New Roman" w:eastAsia="Calibri" w:hAnsi="Times New Roman" w:cs="Times New Roman"/>
          <w:sz w:val="28"/>
          <w:szCs w:val="28"/>
        </w:rPr>
        <w:t>) должника»;</w:t>
      </w:r>
    </w:p>
    <w:p w14:paraId="0E6A7B7D" w14:textId="77777777" w:rsidR="006155AC" w:rsidRPr="00EE5A77" w:rsidRDefault="006155AC" w:rsidP="006155AC">
      <w:pPr>
        <w:spacing w:after="0" w:line="360" w:lineRule="auto"/>
        <w:ind w:firstLine="708"/>
        <w:contextualSpacing/>
        <w:jc w:val="both"/>
        <w:rPr>
          <w:rFonts w:ascii="Times New Roman" w:eastAsia="Calibri" w:hAnsi="Times New Roman" w:cs="Times New Roman"/>
          <w:sz w:val="28"/>
          <w:szCs w:val="28"/>
        </w:rPr>
      </w:pPr>
      <w:r w:rsidRPr="00EE5A77">
        <w:rPr>
          <w:rFonts w:ascii="Times New Roman" w:eastAsia="Calibri" w:hAnsi="Times New Roman" w:cs="Times New Roman"/>
          <w:sz w:val="28"/>
          <w:szCs w:val="28"/>
        </w:rPr>
        <w:t>6) пункты 1 и 2 статьи 189.10, подпункт 1 пункта 1 статьи 189.26 после слов «на корреспондентских счетах» дополнить словами «и цифровом счете (кошельке)»;</w:t>
      </w:r>
    </w:p>
    <w:p w14:paraId="26101AAA" w14:textId="77777777" w:rsidR="006155AC" w:rsidRPr="00EE5A77" w:rsidRDefault="006155AC" w:rsidP="006155AC">
      <w:pPr>
        <w:spacing w:after="0" w:line="360" w:lineRule="auto"/>
        <w:ind w:firstLine="709"/>
        <w:contextualSpacing/>
        <w:jc w:val="both"/>
        <w:rPr>
          <w:rFonts w:ascii="Times New Roman" w:eastAsia="Calibri" w:hAnsi="Times New Roman" w:cs="Times New Roman"/>
          <w:sz w:val="28"/>
          <w:szCs w:val="28"/>
        </w:rPr>
      </w:pPr>
      <w:r w:rsidRPr="00EE5A77">
        <w:rPr>
          <w:rFonts w:ascii="Times New Roman" w:eastAsia="Calibri" w:hAnsi="Times New Roman" w:cs="Times New Roman"/>
          <w:sz w:val="28"/>
          <w:szCs w:val="28"/>
        </w:rPr>
        <w:t>7) пункт 4 статьи 189.41 после слов «на корреспондентском счете» дополнить словами «и цифровом счете (кошельке)»;</w:t>
      </w:r>
    </w:p>
    <w:p w14:paraId="52DBC4B2" w14:textId="77777777" w:rsidR="006155AC" w:rsidRPr="00EE5A77" w:rsidRDefault="006155AC" w:rsidP="006155AC">
      <w:pPr>
        <w:spacing w:after="0" w:line="360" w:lineRule="auto"/>
        <w:ind w:firstLine="709"/>
        <w:contextualSpacing/>
        <w:jc w:val="both"/>
        <w:rPr>
          <w:rFonts w:ascii="Times New Roman" w:eastAsia="Calibri" w:hAnsi="Times New Roman" w:cs="Times New Roman"/>
          <w:sz w:val="28"/>
          <w:szCs w:val="28"/>
        </w:rPr>
      </w:pPr>
      <w:r w:rsidRPr="00EE5A77">
        <w:rPr>
          <w:rFonts w:ascii="Times New Roman" w:eastAsia="Calibri" w:hAnsi="Times New Roman" w:cs="Times New Roman"/>
          <w:sz w:val="28"/>
          <w:szCs w:val="28"/>
        </w:rPr>
        <w:lastRenderedPageBreak/>
        <w:t>8) подпункт 5 пункта 3 статьи 189.63 дополнить словами «и по цифровому счет</w:t>
      </w:r>
      <w:r w:rsidR="0003117D" w:rsidRPr="00EE5A77">
        <w:rPr>
          <w:rFonts w:ascii="Times New Roman" w:eastAsia="Calibri" w:hAnsi="Times New Roman" w:cs="Times New Roman"/>
          <w:sz w:val="28"/>
          <w:szCs w:val="28"/>
        </w:rPr>
        <w:t>у</w:t>
      </w:r>
      <w:r w:rsidRPr="00EE5A77">
        <w:rPr>
          <w:rFonts w:ascii="Times New Roman" w:eastAsia="Calibri" w:hAnsi="Times New Roman" w:cs="Times New Roman"/>
          <w:sz w:val="28"/>
          <w:szCs w:val="28"/>
        </w:rPr>
        <w:t xml:space="preserve"> (кошельку) кредитной организации»;</w:t>
      </w:r>
    </w:p>
    <w:p w14:paraId="5415D1CE" w14:textId="77777777" w:rsidR="006155AC" w:rsidRPr="00EE5A77" w:rsidRDefault="006155AC" w:rsidP="006155AC">
      <w:pPr>
        <w:spacing w:after="0" w:line="360" w:lineRule="auto"/>
        <w:ind w:firstLine="709"/>
        <w:contextualSpacing/>
        <w:jc w:val="both"/>
        <w:rPr>
          <w:rFonts w:ascii="Times New Roman" w:eastAsia="Calibri" w:hAnsi="Times New Roman" w:cs="Times New Roman"/>
          <w:sz w:val="28"/>
          <w:szCs w:val="28"/>
        </w:rPr>
      </w:pPr>
      <w:r w:rsidRPr="00EE5A77">
        <w:rPr>
          <w:rFonts w:ascii="Times New Roman" w:eastAsia="Calibri" w:hAnsi="Times New Roman" w:cs="Times New Roman"/>
          <w:sz w:val="28"/>
          <w:szCs w:val="28"/>
        </w:rPr>
        <w:t>9) пункт 1 статьи 189.74 после слов «по корреспондентскому счету» дополнить словами «и цифровому счету (кошельку)»;</w:t>
      </w:r>
    </w:p>
    <w:p w14:paraId="641EB050" w14:textId="77777777" w:rsidR="006155AC" w:rsidRPr="00EE5A77" w:rsidRDefault="006155AC" w:rsidP="006155AC">
      <w:pPr>
        <w:spacing w:after="0" w:line="360" w:lineRule="auto"/>
        <w:ind w:firstLine="709"/>
        <w:contextualSpacing/>
        <w:jc w:val="both"/>
        <w:rPr>
          <w:rFonts w:ascii="Times New Roman" w:eastAsia="Calibri" w:hAnsi="Times New Roman" w:cs="Times New Roman"/>
          <w:sz w:val="28"/>
          <w:szCs w:val="28"/>
        </w:rPr>
      </w:pPr>
      <w:r w:rsidRPr="00EE5A77">
        <w:rPr>
          <w:rFonts w:ascii="Times New Roman" w:eastAsia="Calibri" w:hAnsi="Times New Roman" w:cs="Times New Roman"/>
          <w:sz w:val="28"/>
          <w:szCs w:val="28"/>
        </w:rPr>
        <w:t>10) в статье 189.88:</w:t>
      </w:r>
    </w:p>
    <w:p w14:paraId="085EDD29" w14:textId="77777777" w:rsidR="006155AC" w:rsidRPr="00EE5A77" w:rsidRDefault="00295002" w:rsidP="006155AC">
      <w:pPr>
        <w:spacing w:after="0" w:line="360" w:lineRule="auto"/>
        <w:ind w:firstLine="709"/>
        <w:jc w:val="both"/>
        <w:rPr>
          <w:rFonts w:ascii="Times New Roman" w:eastAsia="Calibri" w:hAnsi="Times New Roman" w:cs="Times New Roman"/>
          <w:sz w:val="28"/>
          <w:szCs w:val="28"/>
        </w:rPr>
      </w:pPr>
      <w:r w:rsidRPr="00EE5A77">
        <w:rPr>
          <w:rFonts w:ascii="Times New Roman" w:eastAsia="Calibri" w:hAnsi="Times New Roman" w:cs="Times New Roman"/>
          <w:sz w:val="28"/>
          <w:szCs w:val="28"/>
        </w:rPr>
        <w:t xml:space="preserve">а) </w:t>
      </w:r>
      <w:r w:rsidR="006155AC" w:rsidRPr="00EE5A77">
        <w:rPr>
          <w:rFonts w:ascii="Times New Roman" w:eastAsia="Calibri" w:hAnsi="Times New Roman" w:cs="Times New Roman"/>
          <w:sz w:val="28"/>
          <w:szCs w:val="28"/>
        </w:rPr>
        <w:t xml:space="preserve">пункт 1 дополнить абзацем </w:t>
      </w:r>
      <w:r w:rsidR="00A96E58" w:rsidRPr="00EE5A77">
        <w:rPr>
          <w:rFonts w:ascii="Times New Roman" w:eastAsia="Calibri" w:hAnsi="Times New Roman" w:cs="Times New Roman"/>
          <w:sz w:val="28"/>
          <w:szCs w:val="28"/>
        </w:rPr>
        <w:t>следующего содержания</w:t>
      </w:r>
      <w:r w:rsidR="006155AC" w:rsidRPr="00EE5A77">
        <w:rPr>
          <w:rFonts w:ascii="Times New Roman" w:eastAsia="Calibri" w:hAnsi="Times New Roman" w:cs="Times New Roman"/>
          <w:sz w:val="28"/>
          <w:szCs w:val="28"/>
        </w:rPr>
        <w:t xml:space="preserve">: </w:t>
      </w:r>
    </w:p>
    <w:p w14:paraId="3A57172E" w14:textId="77777777" w:rsidR="006155AC" w:rsidRPr="00EE5A77" w:rsidRDefault="006155AC" w:rsidP="006155AC">
      <w:pPr>
        <w:spacing w:after="0" w:line="360" w:lineRule="auto"/>
        <w:ind w:firstLine="709"/>
        <w:jc w:val="both"/>
        <w:rPr>
          <w:rFonts w:ascii="Times New Roman" w:eastAsia="Calibri" w:hAnsi="Times New Roman" w:cs="Times New Roman"/>
          <w:sz w:val="28"/>
          <w:szCs w:val="28"/>
        </w:rPr>
      </w:pPr>
      <w:r w:rsidRPr="00EE5A77">
        <w:rPr>
          <w:rFonts w:ascii="Times New Roman" w:eastAsia="Calibri" w:hAnsi="Times New Roman" w:cs="Times New Roman"/>
          <w:sz w:val="28"/>
          <w:szCs w:val="28"/>
        </w:rPr>
        <w:t>«Остаток цифровых рублей, учитываемых на цифровом счете (кошельке) кредитной организации, по указанию конкурсного управляющего должен быть перечислен на основной счет кредитной организации.»;</w:t>
      </w:r>
    </w:p>
    <w:p w14:paraId="3A211CC6" w14:textId="77777777" w:rsidR="006155AC" w:rsidRPr="00EE5A77" w:rsidRDefault="00295002" w:rsidP="006155AC">
      <w:pPr>
        <w:spacing w:after="0" w:line="360" w:lineRule="auto"/>
        <w:ind w:firstLine="709"/>
        <w:jc w:val="both"/>
        <w:rPr>
          <w:rFonts w:ascii="Times New Roman" w:eastAsia="Calibri" w:hAnsi="Times New Roman" w:cs="Times New Roman"/>
          <w:sz w:val="28"/>
          <w:szCs w:val="28"/>
        </w:rPr>
      </w:pPr>
      <w:r w:rsidRPr="00EE5A77">
        <w:rPr>
          <w:rFonts w:ascii="Times New Roman" w:eastAsia="Calibri" w:hAnsi="Times New Roman" w:cs="Times New Roman"/>
          <w:sz w:val="28"/>
          <w:szCs w:val="28"/>
        </w:rPr>
        <w:t xml:space="preserve">б) </w:t>
      </w:r>
      <w:r w:rsidR="006155AC" w:rsidRPr="00EE5A77">
        <w:rPr>
          <w:rFonts w:ascii="Times New Roman" w:eastAsia="Calibri" w:hAnsi="Times New Roman" w:cs="Times New Roman"/>
          <w:sz w:val="28"/>
          <w:szCs w:val="28"/>
        </w:rPr>
        <w:t xml:space="preserve">пункт 5 дополнить словами «, </w:t>
      </w:r>
      <w:r w:rsidR="00B1529D" w:rsidRPr="00EE5A77">
        <w:rPr>
          <w:rFonts w:ascii="Times New Roman" w:eastAsia="Calibri" w:hAnsi="Times New Roman" w:cs="Times New Roman"/>
          <w:sz w:val="28"/>
          <w:szCs w:val="28"/>
        </w:rPr>
        <w:t>а также перечисляемые с</w:t>
      </w:r>
      <w:r w:rsidR="006155AC" w:rsidRPr="00EE5A77">
        <w:rPr>
          <w:rFonts w:ascii="Times New Roman" w:eastAsia="Calibri" w:hAnsi="Times New Roman" w:cs="Times New Roman"/>
          <w:sz w:val="28"/>
          <w:szCs w:val="28"/>
        </w:rPr>
        <w:t xml:space="preserve"> цифрово</w:t>
      </w:r>
      <w:r w:rsidR="00B1529D" w:rsidRPr="00EE5A77">
        <w:rPr>
          <w:rFonts w:ascii="Times New Roman" w:eastAsia="Calibri" w:hAnsi="Times New Roman" w:cs="Times New Roman"/>
          <w:sz w:val="28"/>
          <w:szCs w:val="28"/>
        </w:rPr>
        <w:t>го</w:t>
      </w:r>
      <w:r w:rsidR="006155AC" w:rsidRPr="00EE5A77">
        <w:rPr>
          <w:rFonts w:ascii="Times New Roman" w:eastAsia="Calibri" w:hAnsi="Times New Roman" w:cs="Times New Roman"/>
          <w:sz w:val="28"/>
          <w:szCs w:val="28"/>
        </w:rPr>
        <w:t xml:space="preserve"> счет</w:t>
      </w:r>
      <w:r w:rsidR="00B1529D" w:rsidRPr="00EE5A77">
        <w:rPr>
          <w:rFonts w:ascii="Times New Roman" w:eastAsia="Calibri" w:hAnsi="Times New Roman" w:cs="Times New Roman"/>
          <w:sz w:val="28"/>
          <w:szCs w:val="28"/>
        </w:rPr>
        <w:t>а</w:t>
      </w:r>
      <w:r w:rsidR="006155AC" w:rsidRPr="00EE5A77">
        <w:rPr>
          <w:rFonts w:ascii="Times New Roman" w:eastAsia="Calibri" w:hAnsi="Times New Roman" w:cs="Times New Roman"/>
          <w:sz w:val="28"/>
          <w:szCs w:val="28"/>
        </w:rPr>
        <w:t xml:space="preserve"> (кошел</w:t>
      </w:r>
      <w:r w:rsidR="00B1529D" w:rsidRPr="00EE5A77">
        <w:rPr>
          <w:rFonts w:ascii="Times New Roman" w:eastAsia="Calibri" w:hAnsi="Times New Roman" w:cs="Times New Roman"/>
          <w:sz w:val="28"/>
          <w:szCs w:val="28"/>
        </w:rPr>
        <w:t>ька</w:t>
      </w:r>
      <w:r w:rsidR="006155AC" w:rsidRPr="00EE5A77">
        <w:rPr>
          <w:rFonts w:ascii="Times New Roman" w:eastAsia="Calibri" w:hAnsi="Times New Roman" w:cs="Times New Roman"/>
          <w:sz w:val="28"/>
          <w:szCs w:val="28"/>
        </w:rPr>
        <w:t>) кредитной организации»;</w:t>
      </w:r>
    </w:p>
    <w:p w14:paraId="2359A256" w14:textId="77777777" w:rsidR="0003117D" w:rsidRPr="00EE5A77" w:rsidRDefault="006155AC" w:rsidP="006155AC">
      <w:pPr>
        <w:spacing w:after="0" w:line="360" w:lineRule="auto"/>
        <w:ind w:firstLine="709"/>
        <w:jc w:val="both"/>
        <w:rPr>
          <w:rFonts w:ascii="Times New Roman" w:eastAsia="Calibri" w:hAnsi="Times New Roman" w:cs="Times New Roman"/>
          <w:sz w:val="28"/>
          <w:szCs w:val="28"/>
        </w:rPr>
      </w:pPr>
      <w:r w:rsidRPr="00EE5A77">
        <w:rPr>
          <w:rFonts w:ascii="Times New Roman" w:eastAsia="Calibri" w:hAnsi="Times New Roman" w:cs="Times New Roman"/>
          <w:sz w:val="28"/>
          <w:szCs w:val="28"/>
        </w:rPr>
        <w:t>11)</w:t>
      </w:r>
      <w:r w:rsidR="0003117D" w:rsidRPr="00EE5A77">
        <w:rPr>
          <w:rFonts w:ascii="Times New Roman" w:eastAsia="Calibri" w:hAnsi="Times New Roman" w:cs="Times New Roman"/>
          <w:sz w:val="28"/>
          <w:szCs w:val="28"/>
        </w:rPr>
        <w:t xml:space="preserve"> в</w:t>
      </w:r>
      <w:r w:rsidRPr="00EE5A77">
        <w:rPr>
          <w:rFonts w:ascii="Times New Roman" w:eastAsia="Calibri" w:hAnsi="Times New Roman" w:cs="Times New Roman"/>
          <w:sz w:val="28"/>
          <w:szCs w:val="28"/>
        </w:rPr>
        <w:t xml:space="preserve"> пункт</w:t>
      </w:r>
      <w:r w:rsidR="0003117D" w:rsidRPr="00EE5A77">
        <w:rPr>
          <w:rFonts w:ascii="Times New Roman" w:eastAsia="Calibri" w:hAnsi="Times New Roman" w:cs="Times New Roman"/>
          <w:sz w:val="28"/>
          <w:szCs w:val="28"/>
        </w:rPr>
        <w:t>е</w:t>
      </w:r>
      <w:r w:rsidRPr="00EE5A77">
        <w:rPr>
          <w:rFonts w:ascii="Times New Roman" w:eastAsia="Calibri" w:hAnsi="Times New Roman" w:cs="Times New Roman"/>
          <w:sz w:val="28"/>
          <w:szCs w:val="28"/>
        </w:rPr>
        <w:t xml:space="preserve"> 3 статьи 213.4</w:t>
      </w:r>
      <w:r w:rsidR="0003117D" w:rsidRPr="00EE5A77">
        <w:rPr>
          <w:rFonts w:ascii="Times New Roman" w:eastAsia="Calibri" w:hAnsi="Times New Roman" w:cs="Times New Roman"/>
          <w:sz w:val="28"/>
          <w:szCs w:val="28"/>
        </w:rPr>
        <w:t>:</w:t>
      </w:r>
    </w:p>
    <w:p w14:paraId="40B57EE1" w14:textId="77777777" w:rsidR="006155AC" w:rsidRPr="00EE5A77" w:rsidRDefault="00295002" w:rsidP="006155AC">
      <w:pPr>
        <w:spacing w:after="0" w:line="360" w:lineRule="auto"/>
        <w:ind w:firstLine="709"/>
        <w:jc w:val="both"/>
        <w:rPr>
          <w:rFonts w:ascii="Times New Roman" w:eastAsia="Calibri" w:hAnsi="Times New Roman" w:cs="Times New Roman"/>
          <w:sz w:val="28"/>
          <w:szCs w:val="28"/>
        </w:rPr>
      </w:pPr>
      <w:r w:rsidRPr="00EE5A77">
        <w:rPr>
          <w:rFonts w:ascii="Times New Roman" w:eastAsia="Calibri" w:hAnsi="Times New Roman" w:cs="Times New Roman"/>
          <w:sz w:val="28"/>
          <w:szCs w:val="28"/>
        </w:rPr>
        <w:t xml:space="preserve">а) </w:t>
      </w:r>
      <w:r w:rsidR="006155AC" w:rsidRPr="00EE5A77">
        <w:rPr>
          <w:rFonts w:ascii="Times New Roman" w:eastAsia="Calibri" w:hAnsi="Times New Roman" w:cs="Times New Roman"/>
          <w:sz w:val="28"/>
          <w:szCs w:val="28"/>
        </w:rPr>
        <w:t>дополнить абзацем одиннадцатым следующего содержания:</w:t>
      </w:r>
    </w:p>
    <w:p w14:paraId="0DD15C14" w14:textId="77777777" w:rsidR="006155AC" w:rsidRPr="00EE5A77" w:rsidRDefault="006155AC" w:rsidP="006155AC">
      <w:pPr>
        <w:spacing w:after="0" w:line="360" w:lineRule="auto"/>
        <w:ind w:firstLine="709"/>
        <w:contextualSpacing/>
        <w:jc w:val="both"/>
        <w:rPr>
          <w:rFonts w:ascii="Times New Roman" w:eastAsia="Calibri" w:hAnsi="Times New Roman" w:cs="Times New Roman"/>
          <w:sz w:val="28"/>
          <w:szCs w:val="28"/>
        </w:rPr>
      </w:pPr>
      <w:r w:rsidRPr="00EE5A77">
        <w:rPr>
          <w:rFonts w:ascii="Times New Roman" w:eastAsia="Calibri" w:hAnsi="Times New Roman" w:cs="Times New Roman"/>
          <w:sz w:val="28"/>
          <w:szCs w:val="28"/>
        </w:rPr>
        <w:t>«выданная оператором платформы цифрового рубля справка о наличии цифрового счет</w:t>
      </w:r>
      <w:r w:rsidR="0003117D" w:rsidRPr="00EE5A77">
        <w:rPr>
          <w:rFonts w:ascii="Times New Roman" w:eastAsia="Calibri" w:hAnsi="Times New Roman" w:cs="Times New Roman"/>
          <w:sz w:val="28"/>
          <w:szCs w:val="28"/>
        </w:rPr>
        <w:t>а</w:t>
      </w:r>
      <w:r w:rsidRPr="00EE5A77">
        <w:rPr>
          <w:rFonts w:ascii="Times New Roman" w:eastAsia="Calibri" w:hAnsi="Times New Roman" w:cs="Times New Roman"/>
          <w:sz w:val="28"/>
          <w:szCs w:val="28"/>
        </w:rPr>
        <w:t xml:space="preserve"> (кошелька), об остатке цифровых рублей на цифровом счете (кошельке), об операциях по цифровому счету (кошельку) за трехлетний период, предшествующий дате подачи заявления о признании гражданина банкротом (при наличии)</w:t>
      </w:r>
      <w:r w:rsidR="00BF64CD" w:rsidRPr="00EE5A77">
        <w:rPr>
          <w:rFonts w:ascii="Times New Roman" w:eastAsia="Calibri" w:hAnsi="Times New Roman" w:cs="Times New Roman"/>
          <w:sz w:val="28"/>
          <w:szCs w:val="28"/>
        </w:rPr>
        <w:t>;</w:t>
      </w:r>
      <w:r w:rsidRPr="00EE5A77">
        <w:rPr>
          <w:rFonts w:ascii="Times New Roman" w:eastAsia="Calibri" w:hAnsi="Times New Roman" w:cs="Times New Roman"/>
          <w:sz w:val="28"/>
          <w:szCs w:val="28"/>
        </w:rPr>
        <w:t>»;</w:t>
      </w:r>
    </w:p>
    <w:p w14:paraId="33C612AE" w14:textId="77777777" w:rsidR="0003117D" w:rsidRPr="00EE5A77" w:rsidRDefault="00295002" w:rsidP="006155AC">
      <w:pPr>
        <w:spacing w:after="0" w:line="360" w:lineRule="auto"/>
        <w:ind w:firstLine="709"/>
        <w:contextualSpacing/>
        <w:jc w:val="both"/>
        <w:rPr>
          <w:rFonts w:ascii="Times New Roman" w:eastAsia="Calibri" w:hAnsi="Times New Roman" w:cs="Times New Roman"/>
          <w:sz w:val="28"/>
          <w:szCs w:val="28"/>
        </w:rPr>
      </w:pPr>
      <w:r w:rsidRPr="00EE5A77">
        <w:rPr>
          <w:rFonts w:ascii="Times New Roman" w:eastAsia="Calibri" w:hAnsi="Times New Roman" w:cs="Times New Roman"/>
          <w:sz w:val="28"/>
          <w:szCs w:val="28"/>
        </w:rPr>
        <w:t xml:space="preserve">б) </w:t>
      </w:r>
      <w:r w:rsidR="00C12019" w:rsidRPr="00EE5A77">
        <w:rPr>
          <w:rFonts w:ascii="Times New Roman" w:eastAsia="Calibri" w:hAnsi="Times New Roman" w:cs="Times New Roman"/>
          <w:sz w:val="28"/>
          <w:szCs w:val="28"/>
        </w:rPr>
        <w:t>а</w:t>
      </w:r>
      <w:r w:rsidR="0003117D" w:rsidRPr="00EE5A77">
        <w:rPr>
          <w:rFonts w:ascii="Times New Roman" w:eastAsia="Calibri" w:hAnsi="Times New Roman" w:cs="Times New Roman"/>
          <w:sz w:val="28"/>
          <w:szCs w:val="28"/>
        </w:rPr>
        <w:t>бзацы одиннадцатый – двадцатый считать абзацами двенадцатым – двадцать первым соответственно;</w:t>
      </w:r>
    </w:p>
    <w:p w14:paraId="50C76584" w14:textId="77777777" w:rsidR="006155AC" w:rsidRPr="00EE5A77" w:rsidRDefault="006155AC" w:rsidP="006155AC">
      <w:pPr>
        <w:spacing w:after="0" w:line="360" w:lineRule="auto"/>
        <w:ind w:firstLine="709"/>
        <w:contextualSpacing/>
        <w:jc w:val="both"/>
        <w:rPr>
          <w:rFonts w:ascii="Times New Roman" w:eastAsia="Calibri" w:hAnsi="Times New Roman" w:cs="Times New Roman"/>
          <w:sz w:val="28"/>
          <w:szCs w:val="28"/>
        </w:rPr>
      </w:pPr>
      <w:r w:rsidRPr="00EE5A77">
        <w:rPr>
          <w:rFonts w:ascii="Times New Roman" w:eastAsia="Calibri" w:hAnsi="Times New Roman" w:cs="Times New Roman"/>
          <w:sz w:val="28"/>
          <w:szCs w:val="28"/>
        </w:rPr>
        <w:t xml:space="preserve">12) пункт 6 статьи 213.5 дополнить абзацем </w:t>
      </w:r>
      <w:r w:rsidR="00A96E58" w:rsidRPr="00EE5A77">
        <w:rPr>
          <w:rFonts w:ascii="Times New Roman" w:eastAsia="Calibri" w:hAnsi="Times New Roman" w:cs="Times New Roman"/>
          <w:sz w:val="28"/>
          <w:szCs w:val="28"/>
        </w:rPr>
        <w:t>следующего содержания</w:t>
      </w:r>
      <w:r w:rsidRPr="00EE5A77">
        <w:rPr>
          <w:rFonts w:ascii="Times New Roman" w:eastAsia="Calibri" w:hAnsi="Times New Roman" w:cs="Times New Roman"/>
          <w:sz w:val="28"/>
          <w:szCs w:val="28"/>
        </w:rPr>
        <w:t>:</w:t>
      </w:r>
    </w:p>
    <w:p w14:paraId="0C8E5DA9" w14:textId="77777777" w:rsidR="006155AC" w:rsidRPr="00EE5A77" w:rsidRDefault="006155AC" w:rsidP="006155AC">
      <w:pPr>
        <w:spacing w:after="0" w:line="360" w:lineRule="auto"/>
        <w:ind w:firstLine="709"/>
        <w:contextualSpacing/>
        <w:jc w:val="both"/>
        <w:rPr>
          <w:rFonts w:ascii="Times New Roman" w:eastAsia="Calibri" w:hAnsi="Times New Roman" w:cs="Times New Roman"/>
          <w:sz w:val="28"/>
          <w:szCs w:val="28"/>
        </w:rPr>
      </w:pPr>
      <w:r w:rsidRPr="00EE5A77">
        <w:rPr>
          <w:rFonts w:ascii="Times New Roman" w:eastAsia="Calibri" w:hAnsi="Times New Roman" w:cs="Times New Roman"/>
          <w:sz w:val="28"/>
          <w:szCs w:val="28"/>
        </w:rPr>
        <w:t>«выданная оператором платформы цифрового рубля справка о наличии цифрового счета (кошелька), об остатке цифровых рублей на цифровом счете (кошельке), об операциях по цифровому счету (кошельку), полученная не ранее чем за десять дней до направления отзыва на заявление о признании гражданина банкротом (при наличии)</w:t>
      </w:r>
      <w:r w:rsidR="00111E17" w:rsidRPr="00EE5A77">
        <w:rPr>
          <w:rFonts w:ascii="Times New Roman" w:eastAsia="Calibri" w:hAnsi="Times New Roman" w:cs="Times New Roman"/>
          <w:sz w:val="28"/>
          <w:szCs w:val="28"/>
        </w:rPr>
        <w:t>;</w:t>
      </w:r>
      <w:r w:rsidRPr="00EE5A77">
        <w:rPr>
          <w:rFonts w:ascii="Times New Roman" w:eastAsia="Calibri" w:hAnsi="Times New Roman" w:cs="Times New Roman"/>
          <w:sz w:val="28"/>
          <w:szCs w:val="28"/>
        </w:rPr>
        <w:t>»;</w:t>
      </w:r>
    </w:p>
    <w:p w14:paraId="4CABD4AA" w14:textId="77777777" w:rsidR="006155AC" w:rsidRPr="00EE5A77" w:rsidRDefault="006155AC" w:rsidP="006155AC">
      <w:pPr>
        <w:spacing w:after="0" w:line="360" w:lineRule="auto"/>
        <w:ind w:firstLine="709"/>
        <w:contextualSpacing/>
        <w:jc w:val="both"/>
        <w:rPr>
          <w:rFonts w:ascii="Times New Roman" w:eastAsia="Calibri" w:hAnsi="Times New Roman" w:cs="Times New Roman"/>
          <w:sz w:val="28"/>
          <w:szCs w:val="28"/>
        </w:rPr>
      </w:pPr>
      <w:r w:rsidRPr="00EE5A77">
        <w:rPr>
          <w:rFonts w:ascii="Times New Roman" w:eastAsia="Calibri" w:hAnsi="Times New Roman" w:cs="Times New Roman"/>
          <w:sz w:val="28"/>
          <w:szCs w:val="28"/>
        </w:rPr>
        <w:t>13) в статье 213.9:</w:t>
      </w:r>
    </w:p>
    <w:p w14:paraId="770A6767" w14:textId="77777777" w:rsidR="006155AC" w:rsidRPr="00EE5A77" w:rsidRDefault="00295002" w:rsidP="006155AC">
      <w:pPr>
        <w:spacing w:after="0" w:line="360" w:lineRule="auto"/>
        <w:ind w:firstLine="709"/>
        <w:jc w:val="both"/>
        <w:rPr>
          <w:rFonts w:ascii="Times New Roman" w:eastAsia="Calibri" w:hAnsi="Times New Roman" w:cs="Times New Roman"/>
          <w:sz w:val="28"/>
          <w:szCs w:val="28"/>
        </w:rPr>
      </w:pPr>
      <w:r w:rsidRPr="00EE5A77">
        <w:rPr>
          <w:rFonts w:ascii="Times New Roman" w:eastAsia="Calibri" w:hAnsi="Times New Roman" w:cs="Times New Roman"/>
          <w:sz w:val="28"/>
          <w:szCs w:val="28"/>
        </w:rPr>
        <w:t xml:space="preserve">а) </w:t>
      </w:r>
      <w:r w:rsidR="006155AC" w:rsidRPr="00EE5A77">
        <w:rPr>
          <w:rFonts w:ascii="Times New Roman" w:eastAsia="Calibri" w:hAnsi="Times New Roman" w:cs="Times New Roman"/>
          <w:sz w:val="28"/>
          <w:szCs w:val="28"/>
        </w:rPr>
        <w:t>абзац пятый пункта 7 дополнить словами «, а о наличии цифрового счета (кошелька), об остатке цифровых рублей</w:t>
      </w:r>
      <w:r w:rsidR="00C12019" w:rsidRPr="00EE5A77">
        <w:rPr>
          <w:rFonts w:ascii="Times New Roman" w:eastAsia="Calibri" w:hAnsi="Times New Roman" w:cs="Times New Roman"/>
          <w:sz w:val="28"/>
          <w:szCs w:val="28"/>
        </w:rPr>
        <w:t xml:space="preserve"> на цифровом счете (кошельке)</w:t>
      </w:r>
      <w:r w:rsidR="006155AC" w:rsidRPr="00EE5A77">
        <w:rPr>
          <w:rFonts w:ascii="Times New Roman" w:eastAsia="Calibri" w:hAnsi="Times New Roman" w:cs="Times New Roman"/>
          <w:sz w:val="28"/>
          <w:szCs w:val="28"/>
        </w:rPr>
        <w:t xml:space="preserve"> </w:t>
      </w:r>
      <w:r w:rsidR="006155AC" w:rsidRPr="00EE5A77">
        <w:rPr>
          <w:rFonts w:ascii="Times New Roman" w:eastAsia="Calibri" w:hAnsi="Times New Roman" w:cs="Times New Roman"/>
          <w:sz w:val="28"/>
          <w:szCs w:val="28"/>
        </w:rPr>
        <w:lastRenderedPageBreak/>
        <w:t>и об операциях по цифровому счету (кошельку) – от оператора платформы цифрового рубля»;</w:t>
      </w:r>
    </w:p>
    <w:p w14:paraId="652DDEF7" w14:textId="77777777" w:rsidR="006155AC" w:rsidRPr="00EE5A77" w:rsidRDefault="00295002" w:rsidP="006155AC">
      <w:pPr>
        <w:spacing w:after="0" w:line="360" w:lineRule="auto"/>
        <w:ind w:firstLine="709"/>
        <w:jc w:val="both"/>
        <w:rPr>
          <w:rFonts w:ascii="Times New Roman" w:eastAsia="Calibri" w:hAnsi="Times New Roman" w:cs="Times New Roman"/>
          <w:sz w:val="28"/>
          <w:szCs w:val="28"/>
        </w:rPr>
      </w:pPr>
      <w:r w:rsidRPr="00EE5A77">
        <w:rPr>
          <w:rFonts w:ascii="Times New Roman" w:eastAsia="Calibri" w:hAnsi="Times New Roman" w:cs="Times New Roman"/>
          <w:sz w:val="28"/>
          <w:szCs w:val="28"/>
        </w:rPr>
        <w:t xml:space="preserve">б) </w:t>
      </w:r>
      <w:r w:rsidR="006155AC" w:rsidRPr="00EE5A77">
        <w:rPr>
          <w:rFonts w:ascii="Times New Roman" w:eastAsia="Calibri" w:hAnsi="Times New Roman" w:cs="Times New Roman"/>
          <w:sz w:val="28"/>
          <w:szCs w:val="28"/>
        </w:rPr>
        <w:t xml:space="preserve">пункт 8 дополнить абзацем девятым </w:t>
      </w:r>
      <w:r w:rsidR="00A96E58" w:rsidRPr="00EE5A77">
        <w:rPr>
          <w:rFonts w:ascii="Times New Roman" w:eastAsia="Calibri" w:hAnsi="Times New Roman" w:cs="Times New Roman"/>
          <w:sz w:val="28"/>
          <w:szCs w:val="28"/>
        </w:rPr>
        <w:t>следующего содержания</w:t>
      </w:r>
      <w:r w:rsidR="006155AC" w:rsidRPr="00EE5A77">
        <w:rPr>
          <w:rFonts w:ascii="Times New Roman" w:eastAsia="Calibri" w:hAnsi="Times New Roman" w:cs="Times New Roman"/>
          <w:sz w:val="28"/>
          <w:szCs w:val="28"/>
        </w:rPr>
        <w:t>:</w:t>
      </w:r>
    </w:p>
    <w:p w14:paraId="2BCF9002" w14:textId="77777777" w:rsidR="006155AC" w:rsidRPr="00EE5A77" w:rsidRDefault="006155AC" w:rsidP="006155AC">
      <w:pPr>
        <w:spacing w:after="0" w:line="360" w:lineRule="auto"/>
        <w:ind w:firstLine="709"/>
        <w:jc w:val="both"/>
        <w:rPr>
          <w:rFonts w:ascii="Times New Roman" w:eastAsia="Calibri" w:hAnsi="Times New Roman" w:cs="Times New Roman"/>
          <w:sz w:val="28"/>
          <w:szCs w:val="28"/>
        </w:rPr>
      </w:pPr>
      <w:r w:rsidRPr="00EE5A77">
        <w:rPr>
          <w:rFonts w:ascii="Times New Roman" w:eastAsia="Calibri" w:hAnsi="Times New Roman" w:cs="Times New Roman"/>
          <w:sz w:val="28"/>
          <w:szCs w:val="28"/>
        </w:rPr>
        <w:t>«в случае наличия у должника цифрового счета (кошелька) уведомлять оператора платформы цифрового рубля о введении реструктуризации долгов гражданина или реализации имущества гражданина в течение пяти рабочих дней со дня, когда финансовый управляющий узнал о наличии цифрового счета (кошелька);»;</w:t>
      </w:r>
    </w:p>
    <w:p w14:paraId="54D4743E" w14:textId="77777777" w:rsidR="00C12019" w:rsidRPr="00EE5A77" w:rsidRDefault="00295002" w:rsidP="006155AC">
      <w:pPr>
        <w:spacing w:after="0" w:line="360" w:lineRule="auto"/>
        <w:ind w:firstLine="709"/>
        <w:jc w:val="both"/>
        <w:rPr>
          <w:rFonts w:ascii="Times New Roman" w:eastAsia="Calibri" w:hAnsi="Times New Roman" w:cs="Times New Roman"/>
          <w:sz w:val="28"/>
          <w:szCs w:val="28"/>
        </w:rPr>
      </w:pPr>
      <w:r w:rsidRPr="00EE5A77">
        <w:rPr>
          <w:rFonts w:ascii="Times New Roman" w:eastAsia="Calibri" w:hAnsi="Times New Roman" w:cs="Times New Roman"/>
          <w:sz w:val="28"/>
          <w:szCs w:val="28"/>
        </w:rPr>
        <w:t xml:space="preserve">в) </w:t>
      </w:r>
      <w:r w:rsidR="00C12019" w:rsidRPr="00EE5A77">
        <w:rPr>
          <w:rFonts w:ascii="Times New Roman" w:eastAsia="Calibri" w:hAnsi="Times New Roman" w:cs="Times New Roman"/>
          <w:sz w:val="28"/>
          <w:szCs w:val="28"/>
        </w:rPr>
        <w:t>абзацы девятый – тринадцатый считать абзацами десятым- четырнадцатым соответственно;</w:t>
      </w:r>
    </w:p>
    <w:p w14:paraId="757C4E5B" w14:textId="77777777" w:rsidR="006155AC" w:rsidRPr="00EE5A77" w:rsidRDefault="006155AC" w:rsidP="006155AC">
      <w:pPr>
        <w:spacing w:after="0" w:line="360" w:lineRule="auto"/>
        <w:ind w:firstLine="709"/>
        <w:jc w:val="both"/>
        <w:rPr>
          <w:rFonts w:ascii="Times New Roman" w:eastAsia="Calibri" w:hAnsi="Times New Roman" w:cs="Times New Roman"/>
          <w:sz w:val="28"/>
          <w:szCs w:val="28"/>
        </w:rPr>
      </w:pPr>
      <w:r w:rsidRPr="00EE5A77">
        <w:rPr>
          <w:rFonts w:ascii="Times New Roman" w:eastAsia="Calibri" w:hAnsi="Times New Roman" w:cs="Times New Roman"/>
          <w:sz w:val="28"/>
          <w:szCs w:val="28"/>
        </w:rPr>
        <w:t>14) в статье 213.25:</w:t>
      </w:r>
    </w:p>
    <w:p w14:paraId="3CD6DF1D" w14:textId="77777777" w:rsidR="006155AC" w:rsidRPr="00EE5A77" w:rsidRDefault="00295002" w:rsidP="006155AC">
      <w:pPr>
        <w:spacing w:after="0" w:line="360" w:lineRule="auto"/>
        <w:ind w:firstLine="709"/>
        <w:jc w:val="both"/>
        <w:rPr>
          <w:rFonts w:ascii="Times New Roman" w:eastAsia="Calibri" w:hAnsi="Times New Roman" w:cs="Times New Roman"/>
          <w:sz w:val="28"/>
          <w:szCs w:val="28"/>
        </w:rPr>
      </w:pPr>
      <w:r w:rsidRPr="00EE5A77">
        <w:rPr>
          <w:rFonts w:ascii="Times New Roman" w:eastAsia="Calibri" w:hAnsi="Times New Roman" w:cs="Times New Roman"/>
          <w:sz w:val="28"/>
          <w:szCs w:val="28"/>
        </w:rPr>
        <w:t xml:space="preserve">а) </w:t>
      </w:r>
      <w:r w:rsidR="00C61B7F" w:rsidRPr="00EE5A77">
        <w:rPr>
          <w:rFonts w:ascii="Times New Roman" w:eastAsia="Calibri" w:hAnsi="Times New Roman" w:cs="Times New Roman"/>
          <w:sz w:val="28"/>
          <w:szCs w:val="28"/>
        </w:rPr>
        <w:t xml:space="preserve">в </w:t>
      </w:r>
      <w:r w:rsidR="006155AC" w:rsidRPr="00EE5A77">
        <w:rPr>
          <w:rFonts w:ascii="Times New Roman" w:eastAsia="Calibri" w:hAnsi="Times New Roman" w:cs="Times New Roman"/>
          <w:sz w:val="28"/>
          <w:szCs w:val="28"/>
        </w:rPr>
        <w:t>абзац</w:t>
      </w:r>
      <w:r w:rsidR="00C61B7F" w:rsidRPr="00EE5A77">
        <w:rPr>
          <w:rFonts w:ascii="Times New Roman" w:eastAsia="Calibri" w:hAnsi="Times New Roman" w:cs="Times New Roman"/>
          <w:sz w:val="28"/>
          <w:szCs w:val="28"/>
        </w:rPr>
        <w:t>е</w:t>
      </w:r>
      <w:r w:rsidR="006155AC" w:rsidRPr="00EE5A77">
        <w:rPr>
          <w:rFonts w:ascii="Times New Roman" w:eastAsia="Calibri" w:hAnsi="Times New Roman" w:cs="Times New Roman"/>
          <w:sz w:val="28"/>
          <w:szCs w:val="28"/>
        </w:rPr>
        <w:t xml:space="preserve"> четверт</w:t>
      </w:r>
      <w:r w:rsidR="00C61B7F" w:rsidRPr="00EE5A77">
        <w:rPr>
          <w:rFonts w:ascii="Times New Roman" w:eastAsia="Calibri" w:hAnsi="Times New Roman" w:cs="Times New Roman"/>
          <w:sz w:val="28"/>
          <w:szCs w:val="28"/>
        </w:rPr>
        <w:t>ом</w:t>
      </w:r>
      <w:r w:rsidR="006155AC" w:rsidRPr="00EE5A77">
        <w:rPr>
          <w:rFonts w:ascii="Times New Roman" w:eastAsia="Calibri" w:hAnsi="Times New Roman" w:cs="Times New Roman"/>
          <w:sz w:val="28"/>
          <w:szCs w:val="28"/>
        </w:rPr>
        <w:t xml:space="preserve"> пункта 7 после слов «банковские счета и вклады в кредитных организациях» дополнить словами «, а также цифровой счет (кошелек)»;</w:t>
      </w:r>
    </w:p>
    <w:p w14:paraId="1A3A1E4D" w14:textId="77777777" w:rsidR="006155AC" w:rsidRPr="00EE5A77" w:rsidRDefault="00295002" w:rsidP="006155AC">
      <w:pPr>
        <w:spacing w:after="0" w:line="360" w:lineRule="auto"/>
        <w:ind w:firstLine="709"/>
        <w:jc w:val="both"/>
        <w:rPr>
          <w:rFonts w:ascii="Times New Roman" w:eastAsia="Calibri" w:hAnsi="Times New Roman" w:cs="Times New Roman"/>
          <w:sz w:val="28"/>
          <w:szCs w:val="28"/>
        </w:rPr>
      </w:pPr>
      <w:r w:rsidRPr="00EE5A77">
        <w:rPr>
          <w:rFonts w:ascii="Times New Roman" w:eastAsia="Calibri" w:hAnsi="Times New Roman" w:cs="Times New Roman"/>
          <w:sz w:val="28"/>
          <w:szCs w:val="28"/>
        </w:rPr>
        <w:t xml:space="preserve">б) </w:t>
      </w:r>
      <w:r w:rsidR="006155AC" w:rsidRPr="00EE5A77">
        <w:rPr>
          <w:rFonts w:ascii="Times New Roman" w:eastAsia="Calibri" w:hAnsi="Times New Roman" w:cs="Times New Roman"/>
          <w:sz w:val="28"/>
          <w:szCs w:val="28"/>
        </w:rPr>
        <w:t>дополнить абзацем</w:t>
      </w:r>
      <w:r w:rsidR="00E205A3" w:rsidRPr="00EE5A77">
        <w:rPr>
          <w:rFonts w:ascii="Times New Roman" w:eastAsia="Calibri" w:hAnsi="Times New Roman" w:cs="Times New Roman"/>
          <w:sz w:val="28"/>
          <w:szCs w:val="28"/>
        </w:rPr>
        <w:t xml:space="preserve"> следующего содержания</w:t>
      </w:r>
      <w:r w:rsidR="006155AC" w:rsidRPr="00EE5A77">
        <w:rPr>
          <w:rFonts w:ascii="Times New Roman" w:eastAsia="Calibri" w:hAnsi="Times New Roman" w:cs="Times New Roman"/>
          <w:sz w:val="28"/>
          <w:szCs w:val="28"/>
        </w:rPr>
        <w:t>:</w:t>
      </w:r>
    </w:p>
    <w:p w14:paraId="42A91D61" w14:textId="77777777" w:rsidR="006155AC" w:rsidRPr="00EE5A77" w:rsidRDefault="006155AC" w:rsidP="006155AC">
      <w:pPr>
        <w:spacing w:after="0" w:line="360" w:lineRule="auto"/>
        <w:ind w:firstLine="709"/>
        <w:jc w:val="both"/>
        <w:rPr>
          <w:rFonts w:ascii="Times New Roman" w:eastAsia="Calibri" w:hAnsi="Times New Roman" w:cs="Times New Roman"/>
          <w:sz w:val="28"/>
          <w:szCs w:val="28"/>
        </w:rPr>
      </w:pPr>
      <w:r w:rsidRPr="00EE5A77">
        <w:rPr>
          <w:rFonts w:ascii="Times New Roman" w:eastAsia="Calibri" w:hAnsi="Times New Roman" w:cs="Times New Roman"/>
          <w:sz w:val="28"/>
          <w:szCs w:val="28"/>
        </w:rPr>
        <w:t>«цифровые рубли, учитываемые на цифровом счете (кошельке) должника, а также поступающие на цифровой счет (кошелек)</w:t>
      </w:r>
      <w:r w:rsidR="00E205A3" w:rsidRPr="00EE5A77">
        <w:rPr>
          <w:rFonts w:ascii="Times New Roman" w:eastAsia="Calibri" w:hAnsi="Times New Roman" w:cs="Times New Roman"/>
          <w:sz w:val="28"/>
          <w:szCs w:val="28"/>
        </w:rPr>
        <w:t xml:space="preserve"> должника</w:t>
      </w:r>
      <w:r w:rsidRPr="00EE5A77">
        <w:rPr>
          <w:rFonts w:ascii="Times New Roman" w:eastAsia="Calibri" w:hAnsi="Times New Roman" w:cs="Times New Roman"/>
          <w:sz w:val="28"/>
          <w:szCs w:val="28"/>
        </w:rPr>
        <w:t>, по указанию финансового управляющего должны быть перечислены на счет должника в кредитной организации»;</w:t>
      </w:r>
    </w:p>
    <w:p w14:paraId="6CD8EEEC" w14:textId="77777777" w:rsidR="006155AC" w:rsidRPr="00EE5A77" w:rsidRDefault="006155AC" w:rsidP="006155AC">
      <w:pPr>
        <w:spacing w:after="0" w:line="360" w:lineRule="auto"/>
        <w:ind w:firstLine="709"/>
        <w:jc w:val="both"/>
        <w:rPr>
          <w:rFonts w:ascii="Times New Roman" w:eastAsia="Calibri" w:hAnsi="Times New Roman" w:cs="Times New Roman"/>
          <w:sz w:val="28"/>
          <w:szCs w:val="28"/>
        </w:rPr>
      </w:pPr>
      <w:r w:rsidRPr="00EE5A77">
        <w:rPr>
          <w:rFonts w:ascii="Times New Roman" w:eastAsia="Calibri" w:hAnsi="Times New Roman" w:cs="Times New Roman"/>
          <w:sz w:val="28"/>
          <w:szCs w:val="28"/>
        </w:rPr>
        <w:t>15) в статье 230 после слов «операции по банковским счетам» дополнить словами «</w:t>
      </w:r>
      <w:r w:rsidR="00556A1D" w:rsidRPr="00EE5A77">
        <w:rPr>
          <w:rFonts w:ascii="Times New Roman" w:eastAsia="Calibri" w:hAnsi="Times New Roman" w:cs="Times New Roman"/>
          <w:sz w:val="28"/>
          <w:szCs w:val="28"/>
        </w:rPr>
        <w:t xml:space="preserve">, в том числе по </w:t>
      </w:r>
      <w:r w:rsidRPr="00EE5A77">
        <w:rPr>
          <w:rFonts w:ascii="Times New Roman" w:eastAsia="Calibri" w:hAnsi="Times New Roman" w:cs="Times New Roman"/>
          <w:sz w:val="28"/>
          <w:szCs w:val="28"/>
        </w:rPr>
        <w:t>цифровому счету (кошельку)».</w:t>
      </w:r>
    </w:p>
    <w:p w14:paraId="5952C806" w14:textId="77777777" w:rsidR="006155AC" w:rsidRPr="00EE5A77" w:rsidRDefault="006155AC" w:rsidP="006155AC">
      <w:pPr>
        <w:pStyle w:val="1"/>
        <w:spacing w:line="360" w:lineRule="auto"/>
        <w:ind w:firstLine="709"/>
        <w:rPr>
          <w:rFonts w:ascii="Times New Roman" w:hAnsi="Times New Roman"/>
          <w:b/>
          <w:color w:val="auto"/>
          <w:sz w:val="28"/>
        </w:rPr>
      </w:pPr>
      <w:r w:rsidRPr="00EE5A77">
        <w:rPr>
          <w:rFonts w:ascii="Times New Roman" w:hAnsi="Times New Roman"/>
          <w:b/>
          <w:color w:val="auto"/>
          <w:sz w:val="28"/>
        </w:rPr>
        <w:t xml:space="preserve">Статья </w:t>
      </w:r>
      <w:r w:rsidR="004F4594" w:rsidRPr="00EE5A77">
        <w:rPr>
          <w:rFonts w:ascii="Times New Roman" w:hAnsi="Times New Roman"/>
          <w:b/>
          <w:color w:val="auto"/>
          <w:sz w:val="28"/>
        </w:rPr>
        <w:t>4</w:t>
      </w:r>
      <w:r w:rsidR="00186DFF" w:rsidRPr="00EE5A77">
        <w:rPr>
          <w:rFonts w:ascii="Times New Roman" w:hAnsi="Times New Roman"/>
          <w:b/>
          <w:color w:val="auto"/>
          <w:sz w:val="28"/>
        </w:rPr>
        <w:t xml:space="preserve"> </w:t>
      </w:r>
    </w:p>
    <w:p w14:paraId="57D0646C" w14:textId="77777777" w:rsidR="006155AC" w:rsidRPr="00EE5A77" w:rsidRDefault="006155AC" w:rsidP="006155AC">
      <w:pPr>
        <w:spacing w:after="0" w:line="360" w:lineRule="auto"/>
        <w:ind w:firstLine="709"/>
        <w:jc w:val="both"/>
        <w:rPr>
          <w:rFonts w:ascii="Times New Roman" w:eastAsia="Calibri" w:hAnsi="Times New Roman" w:cs="Times New Roman"/>
          <w:sz w:val="28"/>
        </w:rPr>
      </w:pPr>
      <w:r w:rsidRPr="00EE5A77">
        <w:rPr>
          <w:rFonts w:ascii="Times New Roman" w:eastAsia="Calibri" w:hAnsi="Times New Roman" w:cs="Times New Roman"/>
          <w:sz w:val="28"/>
        </w:rPr>
        <w:t xml:space="preserve">Внести в Федеральный закон от 10 декабря 2003 года № 173-ФЗ «О валютном регулировании и валютном контроле» (Собрание законодательства Российской Федерации, 2003, № 50, ст. 4859; 2005, № 30, ст. 3101; 2007, № 1, ст. 30; № 29, ст. 3480; 2008, № 30, ст. 3606; 2011, № 7, ст. 905; № 48, ст. 6728; № 50, ст. 7348; 2013, № 27, ст. 3447; 2014, № 19, ст. 2317; 2015, № 27, ст. 3972, 4001; 2016, № 1, ст. 50; 2017, № 30, ст. 4456; 2018, № 1, ст. 11; № 11, ст. 1579; № 22, ст. 3041; № 31, ст. 4835, 4836; № 49, </w:t>
      </w:r>
      <w:r w:rsidRPr="00EE5A77">
        <w:rPr>
          <w:rFonts w:ascii="Times New Roman" w:eastAsia="Calibri" w:hAnsi="Times New Roman" w:cs="Times New Roman"/>
          <w:sz w:val="28"/>
        </w:rPr>
        <w:lastRenderedPageBreak/>
        <w:t>ст. 7524; № 52, ст. 8103; 2019, № 31, ст. 4424; № 49, ст. 6957; № 52, ст. 7775; 2020, № 52, ст. 8592; 2021, № 8, ст. 1199; № 9, ст. 1467; № 27, ст. 5051, 5052) следующие изменения:</w:t>
      </w:r>
    </w:p>
    <w:p w14:paraId="70A95FB1" w14:textId="77777777" w:rsidR="006155AC" w:rsidRPr="00EE5A77" w:rsidRDefault="006155AC" w:rsidP="006155AC">
      <w:pPr>
        <w:spacing w:after="0" w:line="360" w:lineRule="auto"/>
        <w:ind w:firstLine="709"/>
        <w:jc w:val="both"/>
        <w:rPr>
          <w:rFonts w:ascii="Times New Roman" w:eastAsia="Calibri" w:hAnsi="Times New Roman" w:cs="Times New Roman"/>
          <w:sz w:val="28"/>
        </w:rPr>
      </w:pPr>
      <w:r w:rsidRPr="00EE5A77">
        <w:rPr>
          <w:rFonts w:ascii="Times New Roman" w:eastAsia="Calibri" w:hAnsi="Times New Roman" w:cs="Times New Roman"/>
          <w:sz w:val="28"/>
        </w:rPr>
        <w:t xml:space="preserve">1) подпункт «б» пункта 2 части 1 </w:t>
      </w:r>
      <w:r w:rsidR="00295002" w:rsidRPr="00EE5A77">
        <w:rPr>
          <w:rFonts w:ascii="Times New Roman" w:eastAsia="Calibri" w:hAnsi="Times New Roman" w:cs="Times New Roman"/>
          <w:sz w:val="28"/>
        </w:rPr>
        <w:t xml:space="preserve">статьи 1 </w:t>
      </w:r>
      <w:r w:rsidRPr="00EE5A77">
        <w:rPr>
          <w:rFonts w:ascii="Times New Roman" w:eastAsia="Calibri" w:hAnsi="Times New Roman" w:cs="Times New Roman"/>
          <w:sz w:val="28"/>
        </w:rPr>
        <w:t>дополнить словами «, а также национальная цифровая валюта, выпущенная иностранными центральными (национальными) банками»;</w:t>
      </w:r>
    </w:p>
    <w:p w14:paraId="2CC90F0D" w14:textId="77777777" w:rsidR="006155AC" w:rsidRPr="00EE5A77" w:rsidRDefault="006155AC" w:rsidP="006155AC">
      <w:pPr>
        <w:spacing w:after="0" w:line="360" w:lineRule="auto"/>
        <w:ind w:firstLine="709"/>
        <w:jc w:val="both"/>
        <w:rPr>
          <w:rFonts w:ascii="Times New Roman" w:eastAsia="Calibri" w:hAnsi="Times New Roman" w:cs="Times New Roman"/>
          <w:sz w:val="28"/>
        </w:rPr>
      </w:pPr>
      <w:r w:rsidRPr="00EE5A77">
        <w:rPr>
          <w:rFonts w:ascii="Times New Roman" w:eastAsia="Calibri" w:hAnsi="Times New Roman" w:cs="Times New Roman"/>
          <w:sz w:val="28"/>
        </w:rPr>
        <w:t xml:space="preserve">2) </w:t>
      </w:r>
      <w:r w:rsidR="00464DC4" w:rsidRPr="00EE5A77">
        <w:rPr>
          <w:rFonts w:ascii="Times New Roman" w:eastAsia="Calibri" w:hAnsi="Times New Roman" w:cs="Times New Roman"/>
          <w:sz w:val="28"/>
        </w:rPr>
        <w:t>часть</w:t>
      </w:r>
      <w:r w:rsidRPr="00EE5A77">
        <w:rPr>
          <w:rFonts w:ascii="Times New Roman" w:eastAsia="Calibri" w:hAnsi="Times New Roman" w:cs="Times New Roman"/>
          <w:sz w:val="28"/>
        </w:rPr>
        <w:t xml:space="preserve"> 1</w:t>
      </w:r>
      <w:r w:rsidR="00295002" w:rsidRPr="00EE5A77">
        <w:rPr>
          <w:rFonts w:ascii="Times New Roman" w:eastAsia="Calibri" w:hAnsi="Times New Roman" w:cs="Times New Roman"/>
          <w:sz w:val="28"/>
        </w:rPr>
        <w:t xml:space="preserve"> статьи 10</w:t>
      </w:r>
      <w:r w:rsidRPr="00EE5A77">
        <w:rPr>
          <w:rFonts w:ascii="Times New Roman" w:eastAsia="Calibri" w:hAnsi="Times New Roman" w:cs="Times New Roman"/>
          <w:sz w:val="28"/>
        </w:rPr>
        <w:t xml:space="preserve"> дополнить словами «, а также переводы цифровых рублей»;</w:t>
      </w:r>
    </w:p>
    <w:p w14:paraId="3853220A" w14:textId="77777777" w:rsidR="006155AC" w:rsidRPr="00EE5A77" w:rsidRDefault="006155AC" w:rsidP="006155AC">
      <w:pPr>
        <w:spacing w:after="0" w:line="360" w:lineRule="auto"/>
        <w:ind w:firstLine="709"/>
        <w:jc w:val="both"/>
        <w:rPr>
          <w:rFonts w:ascii="Times New Roman" w:eastAsia="Calibri" w:hAnsi="Times New Roman" w:cs="Times New Roman"/>
          <w:sz w:val="28"/>
        </w:rPr>
      </w:pPr>
      <w:r w:rsidRPr="00EE5A77">
        <w:rPr>
          <w:rFonts w:ascii="Times New Roman" w:eastAsia="Calibri" w:hAnsi="Times New Roman" w:cs="Times New Roman"/>
          <w:sz w:val="28"/>
        </w:rPr>
        <w:t>3) в статье 13:</w:t>
      </w:r>
    </w:p>
    <w:p w14:paraId="684DBBF0" w14:textId="77777777" w:rsidR="006155AC" w:rsidRPr="00EE5A77" w:rsidRDefault="008651E1" w:rsidP="006155AC">
      <w:pPr>
        <w:spacing w:after="0" w:line="360" w:lineRule="auto"/>
        <w:ind w:firstLine="709"/>
        <w:jc w:val="both"/>
        <w:rPr>
          <w:rFonts w:ascii="Times New Roman" w:eastAsia="Calibri" w:hAnsi="Times New Roman" w:cs="Times New Roman"/>
          <w:sz w:val="28"/>
        </w:rPr>
      </w:pPr>
      <w:r w:rsidRPr="00EE5A77">
        <w:rPr>
          <w:rFonts w:ascii="Times New Roman" w:eastAsia="Calibri" w:hAnsi="Times New Roman" w:cs="Times New Roman"/>
          <w:sz w:val="28"/>
        </w:rPr>
        <w:t>а</w:t>
      </w:r>
      <w:r w:rsidR="006155AC" w:rsidRPr="00EE5A77">
        <w:rPr>
          <w:rFonts w:ascii="Times New Roman" w:eastAsia="Calibri" w:hAnsi="Times New Roman" w:cs="Times New Roman"/>
          <w:sz w:val="28"/>
        </w:rPr>
        <w:t xml:space="preserve">) часть 1 </w:t>
      </w:r>
      <w:r w:rsidRPr="00EE5A77">
        <w:rPr>
          <w:rFonts w:ascii="Times New Roman" w:eastAsia="Calibri" w:hAnsi="Times New Roman" w:cs="Times New Roman"/>
          <w:sz w:val="28"/>
        </w:rPr>
        <w:t>изложить в следующей редакции</w:t>
      </w:r>
      <w:r w:rsidR="006155AC" w:rsidRPr="00EE5A77">
        <w:rPr>
          <w:rFonts w:ascii="Times New Roman" w:eastAsia="Calibri" w:hAnsi="Times New Roman" w:cs="Times New Roman"/>
          <w:sz w:val="28"/>
        </w:rPr>
        <w:t>:</w:t>
      </w:r>
    </w:p>
    <w:p w14:paraId="092FCC05" w14:textId="77777777" w:rsidR="008651E1" w:rsidRPr="00EE5A77" w:rsidRDefault="006155AC" w:rsidP="006155AC">
      <w:pPr>
        <w:spacing w:after="0" w:line="360" w:lineRule="auto"/>
        <w:ind w:firstLine="709"/>
        <w:jc w:val="both"/>
        <w:rPr>
          <w:rFonts w:ascii="Times New Roman" w:eastAsia="Calibri" w:hAnsi="Times New Roman" w:cs="Times New Roman"/>
          <w:sz w:val="28"/>
        </w:rPr>
      </w:pPr>
      <w:r w:rsidRPr="00EE5A77">
        <w:rPr>
          <w:rFonts w:ascii="Times New Roman" w:eastAsia="Calibri" w:hAnsi="Times New Roman" w:cs="Times New Roman"/>
          <w:sz w:val="28"/>
        </w:rPr>
        <w:t>«</w:t>
      </w:r>
      <w:r w:rsidR="008651E1" w:rsidRPr="00EE5A77">
        <w:rPr>
          <w:rFonts w:ascii="Times New Roman" w:eastAsia="Calibri" w:hAnsi="Times New Roman" w:cs="Times New Roman"/>
          <w:sz w:val="28"/>
        </w:rPr>
        <w:t xml:space="preserve">1. Нерезиденты на территории Российской Федерации вправе открывать банковские счета (банковские вклады) в иностранной валюте и валюте Российской Федерации только в уполномоченных банках, за исключением случая, предусмотренного абзацем вторым настоящей части. </w:t>
      </w:r>
    </w:p>
    <w:p w14:paraId="09B28987" w14:textId="77777777" w:rsidR="006155AC" w:rsidRPr="00EE5A77" w:rsidRDefault="006155AC" w:rsidP="006155AC">
      <w:pPr>
        <w:spacing w:after="0" w:line="360" w:lineRule="auto"/>
        <w:ind w:firstLine="709"/>
        <w:jc w:val="both"/>
        <w:rPr>
          <w:rFonts w:ascii="Times New Roman" w:eastAsia="Calibri" w:hAnsi="Times New Roman" w:cs="Times New Roman"/>
          <w:sz w:val="28"/>
        </w:rPr>
      </w:pPr>
      <w:r w:rsidRPr="00EE5A77">
        <w:rPr>
          <w:rFonts w:ascii="Times New Roman" w:eastAsia="Calibri" w:hAnsi="Times New Roman" w:cs="Times New Roman"/>
          <w:sz w:val="28"/>
        </w:rPr>
        <w:t xml:space="preserve">Цифровые счета (кошельки) открываются нерезидентам </w:t>
      </w:r>
      <w:r w:rsidR="008651E1" w:rsidRPr="00EE5A77">
        <w:rPr>
          <w:rFonts w:ascii="Times New Roman" w:eastAsia="Calibri" w:hAnsi="Times New Roman" w:cs="Times New Roman"/>
          <w:sz w:val="28"/>
        </w:rPr>
        <w:t xml:space="preserve">оператором платформы цифрового рубля </w:t>
      </w:r>
      <w:r w:rsidRPr="00EE5A77">
        <w:rPr>
          <w:rFonts w:ascii="Times New Roman" w:eastAsia="Calibri" w:hAnsi="Times New Roman" w:cs="Times New Roman"/>
          <w:sz w:val="28"/>
        </w:rPr>
        <w:t>в соответствии с законодательством Российской Федерации. Доступ к цифровым счетам (кошелькам) нерезидентов осуществляется через участников платформы цифрового рубля, являющихся уполномоченными банками.»;</w:t>
      </w:r>
    </w:p>
    <w:p w14:paraId="2152ABE1" w14:textId="77777777" w:rsidR="008651E1" w:rsidRPr="00EE5A77" w:rsidRDefault="008651E1" w:rsidP="006155AC">
      <w:pPr>
        <w:spacing w:after="0" w:line="360" w:lineRule="auto"/>
        <w:ind w:firstLine="709"/>
        <w:jc w:val="both"/>
        <w:rPr>
          <w:rFonts w:ascii="Times New Roman" w:eastAsia="Calibri" w:hAnsi="Times New Roman" w:cs="Times New Roman"/>
          <w:sz w:val="28"/>
        </w:rPr>
      </w:pPr>
      <w:r w:rsidRPr="00EE5A77">
        <w:rPr>
          <w:rFonts w:ascii="Times New Roman" w:eastAsia="Calibri" w:hAnsi="Times New Roman" w:cs="Times New Roman"/>
          <w:sz w:val="28"/>
        </w:rPr>
        <w:t>б) дополнить частью 4</w:t>
      </w:r>
      <w:r w:rsidRPr="00EE5A77">
        <w:rPr>
          <w:rFonts w:ascii="Times New Roman" w:eastAsia="Calibri" w:hAnsi="Times New Roman" w:cs="Times New Roman"/>
          <w:sz w:val="28"/>
          <w:vertAlign w:val="superscript"/>
        </w:rPr>
        <w:t>1</w:t>
      </w:r>
      <w:r w:rsidRPr="00EE5A77">
        <w:rPr>
          <w:rFonts w:ascii="Times New Roman" w:eastAsia="Calibri" w:hAnsi="Times New Roman" w:cs="Times New Roman"/>
          <w:sz w:val="28"/>
        </w:rPr>
        <w:t xml:space="preserve"> следующего содержания:</w:t>
      </w:r>
    </w:p>
    <w:p w14:paraId="7B98942D" w14:textId="77777777" w:rsidR="008651E1" w:rsidRPr="00EE5A77" w:rsidRDefault="008651E1" w:rsidP="006155AC">
      <w:pPr>
        <w:spacing w:after="0" w:line="360" w:lineRule="auto"/>
        <w:ind w:firstLine="709"/>
        <w:jc w:val="both"/>
        <w:rPr>
          <w:rFonts w:ascii="Times New Roman" w:eastAsia="Calibri" w:hAnsi="Times New Roman" w:cs="Times New Roman"/>
          <w:sz w:val="28"/>
        </w:rPr>
      </w:pPr>
      <w:r w:rsidRPr="00EE5A77">
        <w:rPr>
          <w:rFonts w:ascii="Times New Roman" w:eastAsia="Calibri" w:hAnsi="Times New Roman" w:cs="Times New Roman"/>
          <w:sz w:val="28"/>
        </w:rPr>
        <w:t>«</w:t>
      </w:r>
      <w:r w:rsidR="00257327" w:rsidRPr="00EE5A77">
        <w:rPr>
          <w:rFonts w:ascii="Times New Roman" w:eastAsia="Calibri" w:hAnsi="Times New Roman" w:cs="Times New Roman"/>
          <w:sz w:val="28"/>
        </w:rPr>
        <w:t>4</w:t>
      </w:r>
      <w:r w:rsidR="00257327" w:rsidRPr="00EE5A77">
        <w:rPr>
          <w:rFonts w:ascii="Times New Roman" w:eastAsia="Calibri" w:hAnsi="Times New Roman" w:cs="Times New Roman"/>
          <w:sz w:val="28"/>
          <w:vertAlign w:val="superscript"/>
        </w:rPr>
        <w:t>1</w:t>
      </w:r>
      <w:r w:rsidR="00257327" w:rsidRPr="00EE5A77">
        <w:rPr>
          <w:rFonts w:ascii="Times New Roman" w:eastAsia="Calibri" w:hAnsi="Times New Roman" w:cs="Times New Roman"/>
          <w:sz w:val="28"/>
        </w:rPr>
        <w:t>.</w:t>
      </w:r>
      <w:r w:rsidR="00257327" w:rsidRPr="00EE5A77">
        <w:rPr>
          <w:rFonts w:ascii="Times New Roman" w:eastAsia="Calibri" w:hAnsi="Times New Roman" w:cs="Times New Roman"/>
          <w:sz w:val="28"/>
          <w:vertAlign w:val="superscript"/>
        </w:rPr>
        <w:t xml:space="preserve"> </w:t>
      </w:r>
      <w:r w:rsidRPr="00EE5A77">
        <w:rPr>
          <w:rFonts w:ascii="Times New Roman" w:eastAsia="Calibri" w:hAnsi="Times New Roman" w:cs="Times New Roman"/>
          <w:sz w:val="28"/>
        </w:rPr>
        <w:t xml:space="preserve">Нерезиденты имеют право </w:t>
      </w:r>
      <w:r w:rsidR="00945F0D" w:rsidRPr="00EE5A77">
        <w:rPr>
          <w:rFonts w:ascii="Times New Roman" w:eastAsia="Calibri" w:hAnsi="Times New Roman" w:cs="Times New Roman"/>
          <w:sz w:val="28"/>
        </w:rPr>
        <w:t>распоряжаться цифровыми рублями в рамках платформы цифрового рубля в соответствии с правилами платформы цифрового рубля</w:t>
      </w:r>
      <w:r w:rsidR="00382D86" w:rsidRPr="00EE5A77">
        <w:rPr>
          <w:rFonts w:ascii="Times New Roman" w:eastAsia="Calibri" w:hAnsi="Times New Roman" w:cs="Times New Roman"/>
          <w:sz w:val="28"/>
        </w:rPr>
        <w:t>.</w:t>
      </w:r>
      <w:r w:rsidRPr="00EE5A77">
        <w:rPr>
          <w:rFonts w:ascii="Times New Roman" w:eastAsia="Calibri" w:hAnsi="Times New Roman" w:cs="Times New Roman"/>
          <w:sz w:val="28"/>
        </w:rPr>
        <w:t>».</w:t>
      </w:r>
    </w:p>
    <w:p w14:paraId="27798074" w14:textId="77777777" w:rsidR="006155AC" w:rsidRPr="00EE5A77" w:rsidRDefault="006155AC" w:rsidP="006155AC">
      <w:pPr>
        <w:spacing w:after="0" w:line="360" w:lineRule="auto"/>
        <w:ind w:firstLine="709"/>
        <w:jc w:val="both"/>
        <w:rPr>
          <w:rFonts w:ascii="Times New Roman" w:eastAsia="Calibri" w:hAnsi="Times New Roman" w:cs="Times New Roman"/>
          <w:sz w:val="28"/>
        </w:rPr>
      </w:pPr>
      <w:r w:rsidRPr="00EE5A77">
        <w:rPr>
          <w:rFonts w:ascii="Times New Roman" w:eastAsia="Calibri" w:hAnsi="Times New Roman" w:cs="Times New Roman"/>
          <w:sz w:val="28"/>
        </w:rPr>
        <w:t>4) в статье 14:</w:t>
      </w:r>
    </w:p>
    <w:p w14:paraId="7B41B096" w14:textId="77777777" w:rsidR="006155AC" w:rsidRPr="00EE5A77" w:rsidRDefault="006155AC" w:rsidP="006155AC">
      <w:pPr>
        <w:spacing w:after="0" w:line="360" w:lineRule="auto"/>
        <w:ind w:firstLine="709"/>
        <w:jc w:val="both"/>
        <w:rPr>
          <w:rFonts w:ascii="Times New Roman" w:eastAsia="Calibri" w:hAnsi="Times New Roman" w:cs="Times New Roman"/>
          <w:sz w:val="28"/>
        </w:rPr>
      </w:pPr>
      <w:r w:rsidRPr="00EE5A77">
        <w:rPr>
          <w:rFonts w:ascii="Times New Roman" w:eastAsia="Calibri" w:hAnsi="Times New Roman" w:cs="Times New Roman"/>
          <w:sz w:val="28"/>
        </w:rPr>
        <w:t>а) в абзаце первом части 2 после слов «в уполномоченных банках,» дополнить словами «цифровые счета (кошельки),»;</w:t>
      </w:r>
    </w:p>
    <w:p w14:paraId="22207184" w14:textId="77777777" w:rsidR="006155AC" w:rsidRPr="00EE5A77" w:rsidRDefault="006155AC" w:rsidP="006155AC">
      <w:pPr>
        <w:spacing w:after="0" w:line="360" w:lineRule="auto"/>
        <w:ind w:firstLine="709"/>
        <w:jc w:val="both"/>
        <w:rPr>
          <w:rFonts w:ascii="Times New Roman" w:eastAsia="Calibri" w:hAnsi="Times New Roman" w:cs="Times New Roman"/>
          <w:sz w:val="28"/>
        </w:rPr>
      </w:pPr>
      <w:r w:rsidRPr="00EE5A77">
        <w:rPr>
          <w:rFonts w:ascii="Times New Roman" w:eastAsia="Calibri" w:hAnsi="Times New Roman" w:cs="Times New Roman"/>
          <w:sz w:val="28"/>
        </w:rPr>
        <w:t>б) в абзаце первом части 3 после слов «в уполномоченных банках,» дополнить словами «цифровые счета (кошельки),».</w:t>
      </w:r>
    </w:p>
    <w:p w14:paraId="51AF94B7" w14:textId="77777777" w:rsidR="006155AC" w:rsidRPr="00EE5A77" w:rsidRDefault="006155AC" w:rsidP="006155AC">
      <w:pPr>
        <w:pStyle w:val="1"/>
        <w:spacing w:line="360" w:lineRule="auto"/>
        <w:ind w:firstLine="709"/>
        <w:rPr>
          <w:rFonts w:ascii="Times New Roman" w:hAnsi="Times New Roman"/>
          <w:b/>
          <w:color w:val="auto"/>
          <w:sz w:val="28"/>
        </w:rPr>
      </w:pPr>
      <w:r w:rsidRPr="00EE5A77">
        <w:rPr>
          <w:rFonts w:ascii="Times New Roman" w:hAnsi="Times New Roman"/>
          <w:b/>
          <w:color w:val="auto"/>
          <w:sz w:val="28"/>
        </w:rPr>
        <w:lastRenderedPageBreak/>
        <w:t xml:space="preserve">Статья </w:t>
      </w:r>
      <w:r w:rsidR="004F4594" w:rsidRPr="00EE5A77">
        <w:rPr>
          <w:rFonts w:ascii="Times New Roman" w:hAnsi="Times New Roman"/>
          <w:b/>
          <w:color w:val="auto"/>
          <w:sz w:val="28"/>
        </w:rPr>
        <w:t>5</w:t>
      </w:r>
    </w:p>
    <w:p w14:paraId="57E9206C" w14:textId="5786B477" w:rsidR="006155AC" w:rsidRPr="00EE5A77" w:rsidRDefault="006155AC" w:rsidP="006155AC">
      <w:pPr>
        <w:spacing w:after="0" w:line="360" w:lineRule="auto"/>
        <w:ind w:firstLine="709"/>
        <w:jc w:val="both"/>
        <w:rPr>
          <w:rFonts w:ascii="Times New Roman" w:eastAsia="Calibri" w:hAnsi="Times New Roman" w:cs="Times New Roman"/>
          <w:sz w:val="28"/>
        </w:rPr>
      </w:pPr>
      <w:r w:rsidRPr="00EE5A77">
        <w:rPr>
          <w:rFonts w:ascii="Times New Roman" w:eastAsia="Calibri" w:hAnsi="Times New Roman" w:cs="Times New Roman"/>
          <w:sz w:val="28"/>
        </w:rPr>
        <w:t xml:space="preserve">Внести в Федеральный закон от 27 июля 2006 года № 152-ФЗ «О персональных данных» (Собрание законодательства Российской Федерации, 2006, № 31, ст. 3451; 2009, № 48, ст. 5716; 2010, № 31, ст. 4173; № 49, ст. 6409; 2011, № 31, ст. 4701; 2013, № 14, ст. 1651; № 30, ст. 4038; </w:t>
      </w:r>
      <w:r w:rsidR="00FA3F00">
        <w:rPr>
          <w:rFonts w:ascii="Times New Roman" w:eastAsia="Calibri" w:hAnsi="Times New Roman" w:cs="Times New Roman"/>
          <w:sz w:val="28"/>
        </w:rPr>
        <w:t xml:space="preserve">                </w:t>
      </w:r>
      <w:r w:rsidRPr="00EE5A77">
        <w:rPr>
          <w:rFonts w:ascii="Times New Roman" w:eastAsia="Calibri" w:hAnsi="Times New Roman" w:cs="Times New Roman"/>
          <w:sz w:val="28"/>
        </w:rPr>
        <w:t xml:space="preserve">№ 51, ст. 6683; 2014, № 23, ст. 2927; № </w:t>
      </w:r>
      <w:proofErr w:type="gramStart"/>
      <w:r w:rsidRPr="00EE5A77">
        <w:rPr>
          <w:rFonts w:ascii="Times New Roman" w:eastAsia="Calibri" w:hAnsi="Times New Roman" w:cs="Times New Roman"/>
          <w:sz w:val="28"/>
        </w:rPr>
        <w:t>30, ст. 4217; 2016, № 27, ст. 4164; 2017, № 27, ст. 3945; № 31, ст. 4772; 2020, № 17, ст. 2701; 2021, № 1, ст. 58) следующие изменения:</w:t>
      </w:r>
      <w:proofErr w:type="gramEnd"/>
    </w:p>
    <w:p w14:paraId="258DB750" w14:textId="77777777" w:rsidR="006155AC" w:rsidRPr="00EE5A77" w:rsidRDefault="006155AC" w:rsidP="006155AC">
      <w:pPr>
        <w:spacing w:after="0" w:line="360" w:lineRule="auto"/>
        <w:ind w:firstLine="709"/>
        <w:jc w:val="both"/>
        <w:rPr>
          <w:rFonts w:ascii="Times New Roman" w:eastAsia="Calibri" w:hAnsi="Times New Roman" w:cs="Times New Roman"/>
          <w:sz w:val="28"/>
        </w:rPr>
      </w:pPr>
      <w:r w:rsidRPr="00EE5A77">
        <w:rPr>
          <w:rFonts w:ascii="Times New Roman" w:eastAsia="Calibri" w:hAnsi="Times New Roman" w:cs="Times New Roman"/>
          <w:sz w:val="28"/>
        </w:rPr>
        <w:t xml:space="preserve">1) часть 1 статьи 6 дополнить пунктом </w:t>
      </w:r>
      <w:r w:rsidR="00D85BC0" w:rsidRPr="00EE5A77">
        <w:rPr>
          <w:rFonts w:ascii="Times New Roman" w:eastAsia="Calibri" w:hAnsi="Times New Roman" w:cs="Times New Roman"/>
          <w:sz w:val="28"/>
        </w:rPr>
        <w:t>12</w:t>
      </w:r>
      <w:r w:rsidR="004423D3" w:rsidRPr="00EE5A77">
        <w:rPr>
          <w:rFonts w:ascii="Times New Roman" w:eastAsia="Calibri" w:hAnsi="Times New Roman" w:cs="Times New Roman"/>
          <w:sz w:val="28"/>
        </w:rPr>
        <w:t xml:space="preserve"> </w:t>
      </w:r>
      <w:r w:rsidRPr="00EE5A77">
        <w:rPr>
          <w:rFonts w:ascii="Times New Roman" w:eastAsia="Calibri" w:hAnsi="Times New Roman" w:cs="Times New Roman"/>
          <w:sz w:val="28"/>
        </w:rPr>
        <w:t xml:space="preserve">следующего содержания: </w:t>
      </w:r>
    </w:p>
    <w:p w14:paraId="48BE3701" w14:textId="77777777" w:rsidR="006155AC" w:rsidRPr="00EE5A77" w:rsidRDefault="006155AC" w:rsidP="006155AC">
      <w:pPr>
        <w:spacing w:after="0" w:line="360" w:lineRule="auto"/>
        <w:ind w:firstLine="709"/>
        <w:jc w:val="both"/>
        <w:rPr>
          <w:rFonts w:ascii="Times New Roman" w:eastAsia="Calibri" w:hAnsi="Times New Roman" w:cs="Times New Roman"/>
          <w:sz w:val="28"/>
        </w:rPr>
      </w:pPr>
      <w:r w:rsidRPr="00EE5A77">
        <w:rPr>
          <w:rFonts w:ascii="Times New Roman" w:eastAsia="Calibri" w:hAnsi="Times New Roman" w:cs="Times New Roman"/>
          <w:sz w:val="28"/>
        </w:rPr>
        <w:t>«</w:t>
      </w:r>
      <w:r w:rsidR="00D85BC0" w:rsidRPr="00EE5A77">
        <w:rPr>
          <w:rFonts w:ascii="Times New Roman" w:eastAsia="Calibri" w:hAnsi="Times New Roman" w:cs="Times New Roman"/>
          <w:sz w:val="28"/>
        </w:rPr>
        <w:t>12</w:t>
      </w:r>
      <w:r w:rsidRPr="00EE5A77">
        <w:rPr>
          <w:rFonts w:ascii="Times New Roman" w:eastAsia="Calibri" w:hAnsi="Times New Roman" w:cs="Times New Roman"/>
          <w:sz w:val="28"/>
        </w:rPr>
        <w:t>) обработка персональных данных осуществляется оператором платформы цифрового рубля, участниками платформы цифрового рубля для выполнения возложенных на них законодательством Российской Федерации функций, полномочий и обязанностей.»;</w:t>
      </w:r>
    </w:p>
    <w:p w14:paraId="4450EB05" w14:textId="77777777" w:rsidR="006155AC" w:rsidRPr="00EE5A77" w:rsidRDefault="006155AC" w:rsidP="006155AC">
      <w:pPr>
        <w:spacing w:after="0" w:line="360" w:lineRule="auto"/>
        <w:ind w:firstLine="709"/>
        <w:jc w:val="both"/>
        <w:rPr>
          <w:rFonts w:ascii="Times New Roman" w:eastAsia="Calibri" w:hAnsi="Times New Roman" w:cs="Times New Roman"/>
          <w:sz w:val="28"/>
        </w:rPr>
      </w:pPr>
      <w:r w:rsidRPr="00EE5A77">
        <w:rPr>
          <w:rFonts w:ascii="Times New Roman" w:eastAsia="Calibri" w:hAnsi="Times New Roman" w:cs="Times New Roman"/>
          <w:sz w:val="28"/>
        </w:rPr>
        <w:t xml:space="preserve">2) часть 2 статьи 22 дополнить пунктом </w:t>
      </w:r>
      <w:r w:rsidR="00D85BC0" w:rsidRPr="00EE5A77">
        <w:rPr>
          <w:rFonts w:ascii="Times New Roman" w:eastAsia="Calibri" w:hAnsi="Times New Roman" w:cs="Times New Roman"/>
          <w:sz w:val="28"/>
        </w:rPr>
        <w:t xml:space="preserve">10 </w:t>
      </w:r>
      <w:r w:rsidRPr="00EE5A77">
        <w:rPr>
          <w:rFonts w:ascii="Times New Roman" w:eastAsia="Calibri" w:hAnsi="Times New Roman" w:cs="Times New Roman"/>
          <w:sz w:val="28"/>
        </w:rPr>
        <w:t>следующего содержания:</w:t>
      </w:r>
    </w:p>
    <w:p w14:paraId="6F54E77F" w14:textId="77777777" w:rsidR="006155AC" w:rsidRPr="00EE5A77" w:rsidRDefault="006155AC" w:rsidP="006155AC">
      <w:pPr>
        <w:spacing w:after="0" w:line="360" w:lineRule="auto"/>
        <w:ind w:firstLine="709"/>
        <w:jc w:val="both"/>
        <w:rPr>
          <w:rFonts w:ascii="Times New Roman" w:eastAsia="Calibri" w:hAnsi="Times New Roman" w:cs="Times New Roman"/>
          <w:sz w:val="28"/>
        </w:rPr>
      </w:pPr>
      <w:r w:rsidRPr="00EE5A77">
        <w:rPr>
          <w:rFonts w:ascii="Times New Roman" w:eastAsia="Calibri" w:hAnsi="Times New Roman" w:cs="Times New Roman"/>
          <w:sz w:val="28"/>
        </w:rPr>
        <w:t>«</w:t>
      </w:r>
      <w:r w:rsidR="00D85BC0" w:rsidRPr="00EE5A77">
        <w:rPr>
          <w:rFonts w:ascii="Times New Roman" w:eastAsia="Calibri" w:hAnsi="Times New Roman" w:cs="Times New Roman"/>
          <w:sz w:val="28"/>
        </w:rPr>
        <w:t>10</w:t>
      </w:r>
      <w:r w:rsidRPr="00EE5A77">
        <w:rPr>
          <w:rFonts w:ascii="Times New Roman" w:eastAsia="Calibri" w:hAnsi="Times New Roman" w:cs="Times New Roman"/>
          <w:sz w:val="28"/>
        </w:rPr>
        <w:t xml:space="preserve">) обрабатываемых в </w:t>
      </w:r>
      <w:r w:rsidR="00D85BC0" w:rsidRPr="00EE5A77">
        <w:rPr>
          <w:rFonts w:ascii="Times New Roman" w:eastAsia="Calibri" w:hAnsi="Times New Roman" w:cs="Times New Roman"/>
          <w:sz w:val="28"/>
        </w:rPr>
        <w:t>рамках</w:t>
      </w:r>
      <w:r w:rsidRPr="00EE5A77">
        <w:rPr>
          <w:rFonts w:ascii="Times New Roman" w:eastAsia="Calibri" w:hAnsi="Times New Roman" w:cs="Times New Roman"/>
          <w:sz w:val="28"/>
        </w:rPr>
        <w:t xml:space="preserve"> платформы цифрового рубля.».</w:t>
      </w:r>
    </w:p>
    <w:p w14:paraId="2741D452" w14:textId="77777777" w:rsidR="006155AC" w:rsidRPr="00EE5A77" w:rsidRDefault="006155AC" w:rsidP="006155AC">
      <w:pPr>
        <w:pStyle w:val="1"/>
        <w:spacing w:line="360" w:lineRule="auto"/>
        <w:ind w:firstLine="709"/>
        <w:rPr>
          <w:rFonts w:ascii="Times New Roman" w:hAnsi="Times New Roman"/>
          <w:b/>
          <w:color w:val="auto"/>
          <w:sz w:val="28"/>
        </w:rPr>
      </w:pPr>
      <w:r w:rsidRPr="00EE5A77">
        <w:rPr>
          <w:rFonts w:ascii="Times New Roman" w:hAnsi="Times New Roman"/>
          <w:b/>
          <w:color w:val="auto"/>
          <w:sz w:val="28"/>
        </w:rPr>
        <w:t xml:space="preserve">Статья </w:t>
      </w:r>
      <w:r w:rsidR="004F4594" w:rsidRPr="00EE5A77">
        <w:rPr>
          <w:rFonts w:ascii="Times New Roman" w:hAnsi="Times New Roman"/>
          <w:b/>
          <w:color w:val="auto"/>
          <w:sz w:val="28"/>
        </w:rPr>
        <w:t>6</w:t>
      </w:r>
    </w:p>
    <w:p w14:paraId="237B17E5" w14:textId="6EF831B3" w:rsidR="006155AC" w:rsidRPr="00EE5A77" w:rsidRDefault="006155AC" w:rsidP="006155AC">
      <w:pPr>
        <w:spacing w:after="0" w:line="360" w:lineRule="auto"/>
        <w:ind w:firstLine="709"/>
        <w:jc w:val="both"/>
        <w:rPr>
          <w:rFonts w:ascii="Times New Roman" w:eastAsia="Calibri" w:hAnsi="Times New Roman" w:cs="Times New Roman"/>
          <w:sz w:val="28"/>
        </w:rPr>
      </w:pPr>
      <w:proofErr w:type="gramStart"/>
      <w:r w:rsidRPr="00EE5A77">
        <w:rPr>
          <w:rFonts w:ascii="Times New Roman" w:eastAsia="Calibri" w:hAnsi="Times New Roman" w:cs="Times New Roman"/>
          <w:sz w:val="28"/>
        </w:rPr>
        <w:t>Внести в Федеральный закон от 2 октября 2007 года № 229-ФЗ «Об исполнительном производстве» (Собрание законодательства Российской Федерации, 2007, № 41, ст. 4849; 2011, № 27, ст. 3873; № 49, ст. 7067; 2012, № 31, ст. 4333; 2013, № 51, ст. 6699; 2014, № 30, ст. 4217; № 52, ст. 7543; 2016, № 11, ст. 1493; 2017, № 22, ст. 3070;</w:t>
      </w:r>
      <w:proofErr w:type="gramEnd"/>
      <w:r w:rsidRPr="00EE5A77">
        <w:rPr>
          <w:rFonts w:ascii="Times New Roman" w:eastAsia="Calibri" w:hAnsi="Times New Roman" w:cs="Times New Roman"/>
          <w:sz w:val="28"/>
        </w:rPr>
        <w:t xml:space="preserve"> </w:t>
      </w:r>
      <w:proofErr w:type="gramStart"/>
      <w:r w:rsidRPr="00EE5A77">
        <w:rPr>
          <w:rFonts w:ascii="Times New Roman" w:eastAsia="Calibri" w:hAnsi="Times New Roman" w:cs="Times New Roman"/>
          <w:sz w:val="28"/>
        </w:rPr>
        <w:t xml:space="preserve">2018, № 49, ст. 7523; 2019, № 8, </w:t>
      </w:r>
      <w:r w:rsidR="00FA3F00">
        <w:rPr>
          <w:rFonts w:ascii="Times New Roman" w:eastAsia="Calibri" w:hAnsi="Times New Roman" w:cs="Times New Roman"/>
          <w:sz w:val="28"/>
        </w:rPr>
        <w:t xml:space="preserve">   </w:t>
      </w:r>
      <w:r w:rsidRPr="00EE5A77">
        <w:rPr>
          <w:rFonts w:ascii="Times New Roman" w:eastAsia="Calibri" w:hAnsi="Times New Roman" w:cs="Times New Roman"/>
          <w:sz w:val="28"/>
        </w:rPr>
        <w:t xml:space="preserve">ст. 715; 2020, № 24, ст. 3740; 2021, № 1, ст. 34; № 27, ст. 5062, 5188) следующие изменения: </w:t>
      </w:r>
      <w:proofErr w:type="gramEnd"/>
    </w:p>
    <w:p w14:paraId="44507852" w14:textId="77777777" w:rsidR="006155AC" w:rsidRPr="00EE5A77" w:rsidRDefault="006155AC" w:rsidP="006155AC">
      <w:pPr>
        <w:spacing w:after="0" w:line="360" w:lineRule="auto"/>
        <w:ind w:firstLine="709"/>
        <w:jc w:val="both"/>
        <w:rPr>
          <w:rFonts w:ascii="Times New Roman" w:eastAsia="Calibri" w:hAnsi="Times New Roman" w:cs="Times New Roman"/>
          <w:sz w:val="28"/>
        </w:rPr>
      </w:pPr>
      <w:r w:rsidRPr="00EE5A77">
        <w:rPr>
          <w:rFonts w:ascii="Times New Roman" w:eastAsia="Calibri" w:hAnsi="Times New Roman" w:cs="Times New Roman"/>
          <w:sz w:val="28"/>
        </w:rPr>
        <w:t>1) статью 69 дополнить частью 5</w:t>
      </w:r>
      <w:r w:rsidRPr="00EE5A77">
        <w:rPr>
          <w:rFonts w:ascii="Times New Roman" w:eastAsia="Calibri" w:hAnsi="Times New Roman" w:cs="Times New Roman"/>
          <w:sz w:val="28"/>
          <w:vertAlign w:val="superscript"/>
        </w:rPr>
        <w:t>3</w:t>
      </w:r>
      <w:r w:rsidRPr="00EE5A77">
        <w:rPr>
          <w:rFonts w:ascii="Times New Roman" w:eastAsia="Calibri" w:hAnsi="Times New Roman" w:cs="Times New Roman"/>
          <w:sz w:val="28"/>
        </w:rPr>
        <w:t xml:space="preserve"> следующего содержания: </w:t>
      </w:r>
    </w:p>
    <w:p w14:paraId="5E24AA3E" w14:textId="77777777" w:rsidR="006155AC" w:rsidRPr="00EE5A77" w:rsidRDefault="006155AC" w:rsidP="006155AC">
      <w:pPr>
        <w:spacing w:after="0" w:line="360" w:lineRule="auto"/>
        <w:ind w:firstLine="709"/>
        <w:jc w:val="both"/>
        <w:rPr>
          <w:rFonts w:ascii="Times New Roman" w:eastAsia="Calibri" w:hAnsi="Times New Roman" w:cs="Times New Roman"/>
          <w:sz w:val="28"/>
        </w:rPr>
      </w:pPr>
      <w:r w:rsidRPr="00EE5A77">
        <w:rPr>
          <w:rFonts w:ascii="Times New Roman" w:eastAsia="Calibri" w:hAnsi="Times New Roman" w:cs="Times New Roman"/>
          <w:sz w:val="28"/>
        </w:rPr>
        <w:t>«5</w:t>
      </w:r>
      <w:r w:rsidRPr="00EE5A77">
        <w:rPr>
          <w:rFonts w:ascii="Times New Roman" w:eastAsia="Calibri" w:hAnsi="Times New Roman" w:cs="Times New Roman"/>
          <w:sz w:val="28"/>
          <w:vertAlign w:val="superscript"/>
        </w:rPr>
        <w:t>3</w:t>
      </w:r>
      <w:r w:rsidRPr="00EE5A77">
        <w:rPr>
          <w:rFonts w:ascii="Times New Roman" w:eastAsia="Calibri" w:hAnsi="Times New Roman" w:cs="Times New Roman"/>
          <w:sz w:val="28"/>
        </w:rPr>
        <w:t>. При отсутствии у должника открытого ему в банке или иной кредитной организации банковского счета в целях обеспечения сохранения должнику заработной платы и иных доходов в размере прожиточного минимума или в размере, превышающем прожиточный минимум, в соответствии с частями 5</w:t>
      </w:r>
      <w:r w:rsidRPr="00EE5A77">
        <w:rPr>
          <w:rFonts w:ascii="Times New Roman" w:eastAsia="Calibri" w:hAnsi="Times New Roman" w:cs="Times New Roman"/>
          <w:sz w:val="28"/>
          <w:vertAlign w:val="superscript"/>
        </w:rPr>
        <w:t>1</w:t>
      </w:r>
      <w:r w:rsidRPr="00EE5A77">
        <w:rPr>
          <w:rFonts w:ascii="Times New Roman" w:eastAsia="Calibri" w:hAnsi="Times New Roman" w:cs="Times New Roman"/>
          <w:sz w:val="28"/>
        </w:rPr>
        <w:t xml:space="preserve"> и 5</w:t>
      </w:r>
      <w:r w:rsidRPr="00EE5A77">
        <w:rPr>
          <w:rFonts w:ascii="Times New Roman" w:eastAsia="Calibri" w:hAnsi="Times New Roman" w:cs="Times New Roman"/>
          <w:sz w:val="28"/>
          <w:vertAlign w:val="superscript"/>
        </w:rPr>
        <w:t>2</w:t>
      </w:r>
      <w:r w:rsidRPr="00EE5A77">
        <w:rPr>
          <w:rFonts w:ascii="Times New Roman" w:eastAsia="Calibri" w:hAnsi="Times New Roman" w:cs="Times New Roman"/>
          <w:sz w:val="28"/>
        </w:rPr>
        <w:t xml:space="preserve"> настоящей статьи, должник вправе </w:t>
      </w:r>
      <w:r w:rsidRPr="00EE5A77">
        <w:rPr>
          <w:rFonts w:ascii="Times New Roman" w:eastAsia="Calibri" w:hAnsi="Times New Roman" w:cs="Times New Roman"/>
          <w:sz w:val="28"/>
        </w:rPr>
        <w:lastRenderedPageBreak/>
        <w:t xml:space="preserve">обратиться в подразделение судебных приставов, в котором ведется исполнительное производство, с заявлением о сохранении соответствующей суммы в отношении цифровых рублей, учитываемых на цифровом счете (кошельке) должника.»; </w:t>
      </w:r>
    </w:p>
    <w:p w14:paraId="3FA3FF2A" w14:textId="77777777" w:rsidR="006155AC" w:rsidRPr="00EE5A77" w:rsidRDefault="006155AC" w:rsidP="006155AC">
      <w:pPr>
        <w:spacing w:after="0" w:line="360" w:lineRule="auto"/>
        <w:ind w:firstLine="709"/>
        <w:jc w:val="both"/>
        <w:rPr>
          <w:rFonts w:ascii="Times New Roman" w:eastAsia="Calibri" w:hAnsi="Times New Roman" w:cs="Times New Roman"/>
          <w:sz w:val="28"/>
        </w:rPr>
      </w:pPr>
      <w:r w:rsidRPr="00EE5A77">
        <w:rPr>
          <w:rFonts w:ascii="Times New Roman" w:eastAsia="Calibri" w:hAnsi="Times New Roman" w:cs="Times New Roman"/>
          <w:sz w:val="28"/>
        </w:rPr>
        <w:t>2) статью 70</w:t>
      </w:r>
      <w:r w:rsidR="00295002" w:rsidRPr="00EE5A77">
        <w:rPr>
          <w:rFonts w:ascii="Times New Roman" w:eastAsia="Calibri" w:hAnsi="Times New Roman" w:cs="Times New Roman"/>
          <w:sz w:val="28"/>
        </w:rPr>
        <w:t>:</w:t>
      </w:r>
      <w:r w:rsidRPr="00EE5A77">
        <w:rPr>
          <w:rFonts w:ascii="Times New Roman" w:eastAsia="Calibri" w:hAnsi="Times New Roman" w:cs="Times New Roman"/>
          <w:sz w:val="28"/>
        </w:rPr>
        <w:t xml:space="preserve"> </w:t>
      </w:r>
    </w:p>
    <w:p w14:paraId="1180C4A7" w14:textId="77777777" w:rsidR="006155AC" w:rsidRPr="00EE5A77" w:rsidRDefault="006155AC" w:rsidP="006155AC">
      <w:pPr>
        <w:spacing w:after="0" w:line="360" w:lineRule="auto"/>
        <w:ind w:firstLine="709"/>
        <w:jc w:val="both"/>
        <w:rPr>
          <w:rFonts w:ascii="Times New Roman" w:eastAsia="Calibri" w:hAnsi="Times New Roman" w:cs="Times New Roman"/>
          <w:sz w:val="28"/>
        </w:rPr>
      </w:pPr>
      <w:r w:rsidRPr="00EE5A77">
        <w:rPr>
          <w:rFonts w:ascii="Times New Roman" w:eastAsia="Calibri" w:hAnsi="Times New Roman" w:cs="Times New Roman"/>
          <w:sz w:val="28"/>
        </w:rPr>
        <w:t>а) дополнить частями 5</w:t>
      </w:r>
      <w:r w:rsidRPr="00EE5A77">
        <w:rPr>
          <w:rFonts w:ascii="Times New Roman" w:eastAsia="Calibri" w:hAnsi="Times New Roman" w:cs="Times New Roman"/>
          <w:sz w:val="28"/>
          <w:vertAlign w:val="superscript"/>
        </w:rPr>
        <w:t>4</w:t>
      </w:r>
      <w:r w:rsidRPr="00EE5A77">
        <w:rPr>
          <w:rFonts w:ascii="Times New Roman" w:eastAsia="Calibri" w:hAnsi="Times New Roman" w:cs="Times New Roman"/>
          <w:sz w:val="28"/>
        </w:rPr>
        <w:t xml:space="preserve"> – 5</w:t>
      </w:r>
      <w:r w:rsidRPr="00EE5A77">
        <w:rPr>
          <w:rFonts w:ascii="Times New Roman" w:eastAsia="Calibri" w:hAnsi="Times New Roman" w:cs="Times New Roman"/>
          <w:sz w:val="28"/>
          <w:vertAlign w:val="superscript"/>
        </w:rPr>
        <w:t>6</w:t>
      </w:r>
      <w:r w:rsidRPr="00EE5A77">
        <w:rPr>
          <w:rFonts w:ascii="Times New Roman" w:eastAsia="Calibri" w:hAnsi="Times New Roman" w:cs="Times New Roman"/>
          <w:sz w:val="28"/>
        </w:rPr>
        <w:t xml:space="preserve"> следующего содержания: </w:t>
      </w:r>
    </w:p>
    <w:p w14:paraId="1404FEB5" w14:textId="77777777" w:rsidR="006155AC" w:rsidRPr="00EE5A77" w:rsidRDefault="006155AC" w:rsidP="006155AC">
      <w:pPr>
        <w:spacing w:after="0" w:line="360" w:lineRule="auto"/>
        <w:ind w:firstLine="709"/>
        <w:jc w:val="both"/>
        <w:rPr>
          <w:rFonts w:ascii="Times New Roman" w:eastAsia="Calibri" w:hAnsi="Times New Roman" w:cs="Times New Roman"/>
          <w:sz w:val="28"/>
        </w:rPr>
      </w:pPr>
      <w:r w:rsidRPr="00EE5A77">
        <w:rPr>
          <w:rFonts w:ascii="Times New Roman" w:eastAsia="Calibri" w:hAnsi="Times New Roman" w:cs="Times New Roman"/>
          <w:sz w:val="28"/>
        </w:rPr>
        <w:t>«5</w:t>
      </w:r>
      <w:r w:rsidRPr="00EE5A77">
        <w:rPr>
          <w:rFonts w:ascii="Times New Roman" w:eastAsia="Calibri" w:hAnsi="Times New Roman" w:cs="Times New Roman"/>
          <w:sz w:val="28"/>
          <w:vertAlign w:val="superscript"/>
        </w:rPr>
        <w:t>4</w:t>
      </w:r>
      <w:r w:rsidRPr="00EE5A77">
        <w:rPr>
          <w:rFonts w:ascii="Times New Roman" w:eastAsia="Calibri" w:hAnsi="Times New Roman" w:cs="Times New Roman"/>
          <w:sz w:val="28"/>
        </w:rPr>
        <w:t xml:space="preserve">. Взыскание на цифровые рубли, учитываемые на цифровом счете (кошельке) должника, может быть обращено в рамках возбужденного исполнительного производства по заявлению взыскателя при наличии у него информации, полученной в соответствии с частью 9 настоящей статьи от банка, иной кредитной организации, судебного пристава-исполнителя об отсутствии у должника открытого в банке или иной кредитной организации банковского счета или недостаточности у должника денежных средств, находящихся на открытых в банке или иной кредитной организации банковских счетах, для обращения на них взыскания по исполнительному документу. </w:t>
      </w:r>
    </w:p>
    <w:p w14:paraId="1EAC1689" w14:textId="77777777" w:rsidR="006155AC" w:rsidRPr="00EE5A77" w:rsidRDefault="006155AC" w:rsidP="006155AC">
      <w:pPr>
        <w:spacing w:after="0" w:line="360" w:lineRule="auto"/>
        <w:ind w:firstLine="709"/>
        <w:jc w:val="both"/>
        <w:rPr>
          <w:rFonts w:ascii="Times New Roman" w:eastAsia="Calibri" w:hAnsi="Times New Roman" w:cs="Times New Roman"/>
          <w:sz w:val="28"/>
        </w:rPr>
      </w:pPr>
      <w:r w:rsidRPr="00EE5A77">
        <w:rPr>
          <w:rFonts w:ascii="Times New Roman" w:eastAsia="Calibri" w:hAnsi="Times New Roman" w:cs="Times New Roman"/>
          <w:sz w:val="28"/>
        </w:rPr>
        <w:t>5</w:t>
      </w:r>
      <w:r w:rsidRPr="00EE5A77">
        <w:rPr>
          <w:rFonts w:ascii="Times New Roman" w:eastAsia="Calibri" w:hAnsi="Times New Roman" w:cs="Times New Roman"/>
          <w:sz w:val="28"/>
          <w:vertAlign w:val="superscript"/>
        </w:rPr>
        <w:t>5</w:t>
      </w:r>
      <w:r w:rsidRPr="00EE5A77">
        <w:rPr>
          <w:rFonts w:ascii="Times New Roman" w:eastAsia="Calibri" w:hAnsi="Times New Roman" w:cs="Times New Roman"/>
          <w:sz w:val="28"/>
        </w:rPr>
        <w:t>. Списание цифровых рублей с цифрового счета (кошелька) должника в связи с обращением на них взыскания обеспечивается оператором платформы цифрового рубля путем их перевода на депозитный счет службы судебных приставов на основании постановления судебного пристава-исполнителя без представления оператору платформы цифрового рубля судебным приставом-исполнителем расчетных документов. При поступлении на депозитный счет службы судебных приставов денежных средств должника в большем размере, чем необходимо для погашения размера задолженности, определяемого в соответствии с частью 2 статьи 69 настоящего Федерального закона, должнику возвращается излишне полученная сумма.</w:t>
      </w:r>
    </w:p>
    <w:p w14:paraId="4AE942C3" w14:textId="77777777" w:rsidR="006155AC" w:rsidRPr="00EE5A77" w:rsidRDefault="006155AC" w:rsidP="006155AC">
      <w:pPr>
        <w:spacing w:after="0" w:line="360" w:lineRule="auto"/>
        <w:ind w:firstLine="709"/>
        <w:jc w:val="both"/>
        <w:rPr>
          <w:rFonts w:ascii="Times New Roman" w:eastAsia="Calibri" w:hAnsi="Times New Roman" w:cs="Times New Roman"/>
          <w:sz w:val="28"/>
        </w:rPr>
      </w:pPr>
      <w:r w:rsidRPr="00EE5A77">
        <w:rPr>
          <w:rFonts w:ascii="Times New Roman" w:eastAsia="Calibri" w:hAnsi="Times New Roman" w:cs="Times New Roman"/>
          <w:sz w:val="28"/>
        </w:rPr>
        <w:t>5</w:t>
      </w:r>
      <w:r w:rsidRPr="00EE5A77">
        <w:rPr>
          <w:rFonts w:ascii="Times New Roman" w:eastAsia="Calibri" w:hAnsi="Times New Roman" w:cs="Times New Roman"/>
          <w:sz w:val="28"/>
          <w:vertAlign w:val="superscript"/>
        </w:rPr>
        <w:t>6</w:t>
      </w:r>
      <w:r w:rsidRPr="00EE5A77">
        <w:rPr>
          <w:rFonts w:ascii="Times New Roman" w:eastAsia="Calibri" w:hAnsi="Times New Roman" w:cs="Times New Roman"/>
          <w:sz w:val="28"/>
        </w:rPr>
        <w:t xml:space="preserve">. Оператор платформы цифрового рубля при исполнении требований постановления судебного пристава-исполнителя об обращении взыскания на </w:t>
      </w:r>
      <w:r w:rsidRPr="00EE5A77">
        <w:rPr>
          <w:rFonts w:ascii="Times New Roman" w:eastAsia="Calibri" w:hAnsi="Times New Roman" w:cs="Times New Roman"/>
          <w:sz w:val="28"/>
        </w:rPr>
        <w:lastRenderedPageBreak/>
        <w:t>цифровые рубли, учитываемые на цифровом счете (кошельке) должника, обеспечивает соблюдение требований, установленных пунктом 4 статьи 4, статьями 99 и 101 настоящего Федерального закона, на основании сведений, указанных лицами, выплачивающими должнику заработную плату и (или) иные доходы, в расчетных документах.</w:t>
      </w:r>
    </w:p>
    <w:p w14:paraId="71B30722" w14:textId="77777777" w:rsidR="006155AC" w:rsidRPr="00EE5A77" w:rsidRDefault="006155AC" w:rsidP="006155AC">
      <w:pPr>
        <w:spacing w:after="0" w:line="360" w:lineRule="auto"/>
        <w:ind w:firstLine="709"/>
        <w:jc w:val="both"/>
        <w:rPr>
          <w:rFonts w:ascii="Times New Roman" w:eastAsia="Calibri" w:hAnsi="Times New Roman" w:cs="Times New Roman"/>
          <w:sz w:val="28"/>
        </w:rPr>
      </w:pPr>
      <w:r w:rsidRPr="00EE5A77">
        <w:rPr>
          <w:rFonts w:ascii="Times New Roman" w:eastAsia="Calibri" w:hAnsi="Times New Roman" w:cs="Times New Roman"/>
          <w:sz w:val="28"/>
        </w:rPr>
        <w:t>Оператор платформы цифрового рубля может полностью не исполнить постановление судебного пристава-исполнителя в случае отсутствия цифровых рублей на цифровом счете (кошельке) должника либо в случае, когда на цифровые рубли, учитываемые на цифровом счете (кошельке) должника, наложен арест</w:t>
      </w:r>
      <w:r w:rsidR="00C25615" w:rsidRPr="00EE5A77">
        <w:rPr>
          <w:rFonts w:ascii="Times New Roman" w:eastAsia="Calibri" w:hAnsi="Times New Roman" w:cs="Times New Roman"/>
          <w:sz w:val="28"/>
        </w:rPr>
        <w:t>,</w:t>
      </w:r>
      <w:r w:rsidRPr="00EE5A77">
        <w:rPr>
          <w:rFonts w:ascii="Times New Roman" w:eastAsia="Calibri" w:hAnsi="Times New Roman" w:cs="Times New Roman"/>
          <w:sz w:val="28"/>
        </w:rPr>
        <w:t xml:space="preserve"> или когда в порядке, установленном законом, приостановлены операции по цифровому счету (кошельку), </w:t>
      </w:r>
      <w:r w:rsidR="00C25615" w:rsidRPr="00EE5A77">
        <w:rPr>
          <w:rFonts w:ascii="Times New Roman" w:eastAsia="Calibri" w:hAnsi="Times New Roman" w:cs="Times New Roman"/>
          <w:sz w:val="28"/>
        </w:rPr>
        <w:t xml:space="preserve">или когда в соответствии с настоящим Федеральным законом приостановлен доступ к цифровому счету (кошельку), </w:t>
      </w:r>
      <w:r w:rsidRPr="00EE5A77">
        <w:rPr>
          <w:rFonts w:ascii="Times New Roman" w:eastAsia="Calibri" w:hAnsi="Times New Roman" w:cs="Times New Roman"/>
          <w:sz w:val="28"/>
        </w:rPr>
        <w:t xml:space="preserve">либо в иных случаях, предусмотренных федеральным законом или правилами платформы цифрового рубля. </w:t>
      </w:r>
    </w:p>
    <w:p w14:paraId="7C258A73" w14:textId="77777777" w:rsidR="006155AC" w:rsidRPr="00EE5A77" w:rsidRDefault="006155AC" w:rsidP="006155AC">
      <w:pPr>
        <w:spacing w:after="0" w:line="360" w:lineRule="auto"/>
        <w:ind w:firstLine="709"/>
        <w:jc w:val="both"/>
        <w:rPr>
          <w:rFonts w:ascii="Times New Roman" w:eastAsia="Calibri" w:hAnsi="Times New Roman" w:cs="Times New Roman"/>
          <w:sz w:val="28"/>
        </w:rPr>
      </w:pPr>
      <w:r w:rsidRPr="00EE5A77">
        <w:rPr>
          <w:rFonts w:ascii="Times New Roman" w:eastAsia="Calibri" w:hAnsi="Times New Roman" w:cs="Times New Roman"/>
          <w:sz w:val="28"/>
        </w:rPr>
        <w:t>Если цифровых рублей, учитываемых на цифровом счет</w:t>
      </w:r>
      <w:r w:rsidR="00013264" w:rsidRPr="00EE5A77">
        <w:rPr>
          <w:rFonts w:ascii="Times New Roman" w:eastAsia="Calibri" w:hAnsi="Times New Roman" w:cs="Times New Roman"/>
          <w:sz w:val="28"/>
        </w:rPr>
        <w:t>е</w:t>
      </w:r>
      <w:r w:rsidRPr="00EE5A77">
        <w:rPr>
          <w:rFonts w:ascii="Times New Roman" w:eastAsia="Calibri" w:hAnsi="Times New Roman" w:cs="Times New Roman"/>
          <w:sz w:val="28"/>
        </w:rPr>
        <w:t xml:space="preserve"> (кошельке) должника, недостаточно для исполнения содержащихся в постановлении судебного пристава-исполнителя требований, то оператор платформы цифрового рубля перечисляет </w:t>
      </w:r>
      <w:r w:rsidR="00B735A8" w:rsidRPr="00EE5A77">
        <w:rPr>
          <w:rFonts w:ascii="Times New Roman" w:eastAsia="Calibri" w:hAnsi="Times New Roman" w:cs="Times New Roman"/>
          <w:sz w:val="28"/>
        </w:rPr>
        <w:t xml:space="preserve">имеющийся </w:t>
      </w:r>
      <w:r w:rsidRPr="00EE5A77">
        <w:rPr>
          <w:rFonts w:ascii="Times New Roman" w:eastAsia="Calibri" w:hAnsi="Times New Roman" w:cs="Times New Roman"/>
          <w:sz w:val="28"/>
        </w:rPr>
        <w:t>остаток цифровых рублей</w:t>
      </w:r>
      <w:r w:rsidR="00B735A8" w:rsidRPr="00EE5A77">
        <w:rPr>
          <w:rFonts w:ascii="Times New Roman" w:eastAsia="Calibri" w:hAnsi="Times New Roman" w:cs="Times New Roman"/>
          <w:sz w:val="28"/>
        </w:rPr>
        <w:t xml:space="preserve"> в соответствии с требованиями указанного постановления</w:t>
      </w:r>
      <w:r w:rsidR="00013264" w:rsidRPr="00EE5A77">
        <w:rPr>
          <w:rFonts w:ascii="Times New Roman" w:eastAsia="Calibri" w:hAnsi="Times New Roman" w:cs="Times New Roman"/>
          <w:sz w:val="28"/>
        </w:rPr>
        <w:t>, приостанавливает возможность осуществления операций по цифровому счету (кошельку)</w:t>
      </w:r>
      <w:r w:rsidR="00B735A8" w:rsidRPr="00EE5A77">
        <w:rPr>
          <w:rFonts w:ascii="Times New Roman" w:eastAsia="Calibri" w:hAnsi="Times New Roman" w:cs="Times New Roman"/>
          <w:sz w:val="28"/>
        </w:rPr>
        <w:t xml:space="preserve"> по распоряжению его владельца путем приостановления доступа к цифровому счету (кошельку)</w:t>
      </w:r>
      <w:r w:rsidRPr="00EE5A77">
        <w:rPr>
          <w:rFonts w:ascii="Times New Roman" w:eastAsia="Calibri" w:hAnsi="Times New Roman" w:cs="Times New Roman"/>
          <w:sz w:val="28"/>
        </w:rPr>
        <w:t xml:space="preserve"> и заканчивает исполнение </w:t>
      </w:r>
      <w:r w:rsidR="00B735A8" w:rsidRPr="00EE5A77">
        <w:rPr>
          <w:rFonts w:ascii="Times New Roman" w:eastAsia="Calibri" w:hAnsi="Times New Roman" w:cs="Times New Roman"/>
          <w:sz w:val="28"/>
        </w:rPr>
        <w:t>соответствующего постановления судебного пристава-исполнителя</w:t>
      </w:r>
      <w:r w:rsidRPr="00EE5A77">
        <w:rPr>
          <w:rFonts w:ascii="Times New Roman" w:eastAsia="Calibri" w:hAnsi="Times New Roman" w:cs="Times New Roman"/>
          <w:sz w:val="28"/>
        </w:rPr>
        <w:t xml:space="preserve">. О произведенных перечислениях оператор платформы цифрового рубля незамедлительно сообщает судебному приставу-исполнителю. </w:t>
      </w:r>
      <w:r w:rsidR="00B735A8" w:rsidRPr="00EE5A77">
        <w:rPr>
          <w:rFonts w:ascii="Times New Roman" w:eastAsia="Calibri" w:hAnsi="Times New Roman" w:cs="Times New Roman"/>
          <w:sz w:val="28"/>
        </w:rPr>
        <w:t>Возобновление доступа к цифровому счету (кошельку) осуществляется на основании обращения его владельца при условии окончания исполнительного производства по исполнительному документу, в рамках которого доступ к такому цифровому счету (кошельку) был приостановлен.</w:t>
      </w:r>
      <w:r w:rsidRPr="00EE5A77">
        <w:rPr>
          <w:rFonts w:ascii="Times New Roman" w:eastAsia="Calibri" w:hAnsi="Times New Roman" w:cs="Times New Roman"/>
          <w:sz w:val="28"/>
        </w:rPr>
        <w:t>»;</w:t>
      </w:r>
    </w:p>
    <w:p w14:paraId="473D5B95" w14:textId="77777777" w:rsidR="006155AC" w:rsidRPr="00EE5A77" w:rsidRDefault="006155AC" w:rsidP="006155AC">
      <w:pPr>
        <w:spacing w:after="0" w:line="360" w:lineRule="auto"/>
        <w:ind w:firstLine="709"/>
        <w:jc w:val="both"/>
        <w:rPr>
          <w:rFonts w:ascii="Times New Roman" w:eastAsia="Calibri" w:hAnsi="Times New Roman" w:cs="Times New Roman"/>
          <w:sz w:val="28"/>
        </w:rPr>
      </w:pPr>
      <w:r w:rsidRPr="00EE5A77">
        <w:rPr>
          <w:rFonts w:ascii="Times New Roman" w:eastAsia="Calibri" w:hAnsi="Times New Roman" w:cs="Times New Roman"/>
          <w:sz w:val="28"/>
        </w:rPr>
        <w:lastRenderedPageBreak/>
        <w:t xml:space="preserve">б) часть 9 дополнить следующим предложением: </w:t>
      </w:r>
    </w:p>
    <w:p w14:paraId="17EF3C12" w14:textId="77777777" w:rsidR="006155AC" w:rsidRPr="00EE5A77" w:rsidRDefault="006155AC" w:rsidP="006155AC">
      <w:pPr>
        <w:spacing w:after="0" w:line="360" w:lineRule="auto"/>
        <w:ind w:firstLine="709"/>
        <w:jc w:val="both"/>
        <w:rPr>
          <w:rFonts w:ascii="Times New Roman" w:eastAsia="Calibri" w:hAnsi="Times New Roman" w:cs="Times New Roman"/>
          <w:sz w:val="28"/>
        </w:rPr>
      </w:pPr>
      <w:r w:rsidRPr="00EE5A77">
        <w:rPr>
          <w:rFonts w:ascii="Times New Roman" w:eastAsia="Calibri" w:hAnsi="Times New Roman" w:cs="Times New Roman"/>
          <w:sz w:val="28"/>
        </w:rPr>
        <w:t>«В этом случае взыскатель вправе обратиться в банк или иную кредитную организацию, в которой находится исполнительный документ, с заявлением, предусмотренным частью 10 настоящей статьи, в целях завершения его исполнения и вправе направить судебному приставу-исполнителю заявление об обращении взыскания на цифровые рубли, учитываемые на цифровом счете (кошельке) должника, в соответствии с частью 5</w:t>
      </w:r>
      <w:r w:rsidRPr="00EE5A77">
        <w:rPr>
          <w:rFonts w:ascii="Times New Roman" w:eastAsia="Calibri" w:hAnsi="Times New Roman" w:cs="Times New Roman"/>
          <w:sz w:val="28"/>
          <w:vertAlign w:val="superscript"/>
        </w:rPr>
        <w:t>4</w:t>
      </w:r>
      <w:r w:rsidRPr="00EE5A77">
        <w:rPr>
          <w:rFonts w:ascii="Times New Roman" w:eastAsia="Calibri" w:hAnsi="Times New Roman" w:cs="Times New Roman"/>
          <w:sz w:val="28"/>
        </w:rPr>
        <w:t xml:space="preserve"> настоящей статьи.»;</w:t>
      </w:r>
    </w:p>
    <w:p w14:paraId="4FE04951" w14:textId="77777777" w:rsidR="006155AC" w:rsidRPr="00EE5A77" w:rsidRDefault="006155AC" w:rsidP="006155AC">
      <w:pPr>
        <w:spacing w:after="0" w:line="360" w:lineRule="auto"/>
        <w:ind w:firstLine="709"/>
        <w:jc w:val="both"/>
        <w:rPr>
          <w:rFonts w:ascii="Times New Roman" w:eastAsia="Calibri" w:hAnsi="Times New Roman" w:cs="Times New Roman"/>
          <w:sz w:val="28"/>
        </w:rPr>
      </w:pPr>
      <w:r w:rsidRPr="00EE5A77">
        <w:rPr>
          <w:rFonts w:ascii="Times New Roman" w:eastAsia="Calibri" w:hAnsi="Times New Roman" w:cs="Times New Roman"/>
          <w:sz w:val="28"/>
        </w:rPr>
        <w:t>3) часть 10 статьи 72 дополнить словами «, а также в случае обращения взыскания на цифровые рубли, учитываемые на цифровом счете (кошельке) должника.»;</w:t>
      </w:r>
    </w:p>
    <w:p w14:paraId="6A698CE7" w14:textId="77777777" w:rsidR="006155AC" w:rsidRPr="00EE5A77" w:rsidRDefault="006155AC" w:rsidP="006155AC">
      <w:pPr>
        <w:spacing w:after="0" w:line="360" w:lineRule="auto"/>
        <w:ind w:firstLine="709"/>
        <w:jc w:val="both"/>
        <w:rPr>
          <w:rFonts w:ascii="Times New Roman" w:eastAsia="Calibri" w:hAnsi="Times New Roman" w:cs="Times New Roman"/>
          <w:sz w:val="28"/>
        </w:rPr>
      </w:pPr>
      <w:r w:rsidRPr="00EE5A77">
        <w:rPr>
          <w:rFonts w:ascii="Times New Roman" w:eastAsia="Calibri" w:hAnsi="Times New Roman" w:cs="Times New Roman"/>
          <w:sz w:val="28"/>
        </w:rPr>
        <w:t xml:space="preserve">4) часть 5 статьи 80 после слов «в банке или иной кредитной организации,» дополнить словами «а также учитываемых на цифровом счете (кошельке) должника,»; </w:t>
      </w:r>
    </w:p>
    <w:p w14:paraId="6E4F6A02" w14:textId="4C249D9D" w:rsidR="006155AC" w:rsidRPr="00EE5A77" w:rsidRDefault="006155AC" w:rsidP="006155AC">
      <w:pPr>
        <w:spacing w:after="0" w:line="360" w:lineRule="auto"/>
        <w:ind w:firstLine="709"/>
        <w:jc w:val="both"/>
        <w:rPr>
          <w:rFonts w:ascii="Times New Roman" w:eastAsia="Calibri" w:hAnsi="Times New Roman" w:cs="Times New Roman"/>
          <w:sz w:val="28"/>
        </w:rPr>
      </w:pPr>
      <w:r w:rsidRPr="00EE5A77">
        <w:rPr>
          <w:rFonts w:ascii="Times New Roman" w:eastAsia="Calibri" w:hAnsi="Times New Roman" w:cs="Times New Roman"/>
          <w:sz w:val="28"/>
        </w:rPr>
        <w:t xml:space="preserve">5) часть 5 статьи </w:t>
      </w:r>
      <w:r w:rsidR="00AB7160" w:rsidRPr="00EE5A77">
        <w:rPr>
          <w:rFonts w:ascii="Times New Roman" w:eastAsia="Calibri" w:hAnsi="Times New Roman" w:cs="Times New Roman"/>
          <w:sz w:val="28"/>
        </w:rPr>
        <w:t>81 дополнить</w:t>
      </w:r>
      <w:r w:rsidR="00FA3F00">
        <w:rPr>
          <w:rFonts w:ascii="Times New Roman" w:eastAsia="Calibri" w:hAnsi="Times New Roman" w:cs="Times New Roman"/>
          <w:sz w:val="28"/>
        </w:rPr>
        <w:t xml:space="preserve"> словами </w:t>
      </w:r>
      <w:r w:rsidRPr="00EE5A77">
        <w:rPr>
          <w:rFonts w:ascii="Times New Roman" w:eastAsia="Calibri" w:hAnsi="Times New Roman" w:cs="Times New Roman"/>
          <w:sz w:val="28"/>
        </w:rPr>
        <w:t>«, а также в отношении цифровых рублей, учитываемых на цифровом счете (кошельке) должника</w:t>
      </w:r>
      <w:proofErr w:type="gramStart"/>
      <w:r w:rsidRPr="00EE5A77">
        <w:rPr>
          <w:rFonts w:ascii="Times New Roman" w:eastAsia="Calibri" w:hAnsi="Times New Roman" w:cs="Times New Roman"/>
          <w:sz w:val="28"/>
        </w:rPr>
        <w:t xml:space="preserve">.»; </w:t>
      </w:r>
      <w:proofErr w:type="gramEnd"/>
    </w:p>
    <w:p w14:paraId="77A2C4BC" w14:textId="77777777" w:rsidR="006155AC" w:rsidRPr="00EE5A77" w:rsidRDefault="006155AC" w:rsidP="006155AC">
      <w:pPr>
        <w:spacing w:after="0" w:line="360" w:lineRule="auto"/>
        <w:ind w:firstLine="709"/>
        <w:jc w:val="both"/>
        <w:rPr>
          <w:rFonts w:ascii="Times New Roman" w:eastAsia="Calibri" w:hAnsi="Times New Roman" w:cs="Times New Roman"/>
          <w:sz w:val="28"/>
        </w:rPr>
      </w:pPr>
      <w:r w:rsidRPr="00EE5A77">
        <w:rPr>
          <w:rFonts w:ascii="Times New Roman" w:eastAsia="Calibri" w:hAnsi="Times New Roman" w:cs="Times New Roman"/>
          <w:sz w:val="28"/>
        </w:rPr>
        <w:t xml:space="preserve">6) статью 110 дополнить часть 7 следующего содержания: </w:t>
      </w:r>
    </w:p>
    <w:p w14:paraId="3A6263CC" w14:textId="77777777" w:rsidR="006155AC" w:rsidRPr="00EE5A77" w:rsidRDefault="006155AC" w:rsidP="006155AC">
      <w:pPr>
        <w:spacing w:after="0" w:line="360" w:lineRule="auto"/>
        <w:ind w:firstLine="709"/>
        <w:jc w:val="both"/>
        <w:rPr>
          <w:rFonts w:ascii="Times New Roman" w:eastAsia="Calibri" w:hAnsi="Times New Roman" w:cs="Times New Roman"/>
          <w:sz w:val="28"/>
        </w:rPr>
      </w:pPr>
      <w:r w:rsidRPr="00EE5A77">
        <w:rPr>
          <w:rFonts w:ascii="Times New Roman" w:eastAsia="Calibri" w:hAnsi="Times New Roman" w:cs="Times New Roman"/>
          <w:sz w:val="28"/>
        </w:rPr>
        <w:t xml:space="preserve">«7. Требования настоящей главы применяются при обращении взыскания на цифровые рубли, учитываемые на цифровом счете (кошельке) должника, при их переводе на депозитный счет службы судебных приставов.». </w:t>
      </w:r>
    </w:p>
    <w:p w14:paraId="6B9B5A8E" w14:textId="77777777" w:rsidR="006155AC" w:rsidRPr="00EE5A77" w:rsidRDefault="006155AC" w:rsidP="006155AC">
      <w:pPr>
        <w:pStyle w:val="1"/>
        <w:spacing w:line="360" w:lineRule="auto"/>
        <w:ind w:firstLine="709"/>
        <w:rPr>
          <w:rFonts w:ascii="Times New Roman" w:hAnsi="Times New Roman"/>
          <w:b/>
          <w:color w:val="auto"/>
          <w:sz w:val="28"/>
        </w:rPr>
      </w:pPr>
      <w:r w:rsidRPr="00EE5A77">
        <w:rPr>
          <w:rFonts w:ascii="Times New Roman" w:hAnsi="Times New Roman"/>
          <w:b/>
          <w:color w:val="auto"/>
          <w:sz w:val="28"/>
        </w:rPr>
        <w:t xml:space="preserve">Статья </w:t>
      </w:r>
      <w:r w:rsidR="00AB7160" w:rsidRPr="00EE5A77">
        <w:rPr>
          <w:rFonts w:ascii="Times New Roman" w:hAnsi="Times New Roman"/>
          <w:b/>
          <w:color w:val="auto"/>
          <w:sz w:val="28"/>
        </w:rPr>
        <w:t>7</w:t>
      </w:r>
      <w:r w:rsidRPr="00EE5A77">
        <w:rPr>
          <w:rFonts w:ascii="Times New Roman" w:hAnsi="Times New Roman"/>
          <w:b/>
          <w:color w:val="auto"/>
          <w:sz w:val="28"/>
        </w:rPr>
        <w:t xml:space="preserve"> </w:t>
      </w:r>
    </w:p>
    <w:p w14:paraId="41EDE46F" w14:textId="77777777" w:rsidR="006155AC" w:rsidRPr="00EE5A77" w:rsidRDefault="006155AC" w:rsidP="006155AC">
      <w:pPr>
        <w:spacing w:after="0" w:line="360" w:lineRule="auto"/>
        <w:ind w:firstLine="709"/>
        <w:jc w:val="both"/>
        <w:rPr>
          <w:rFonts w:ascii="Times New Roman" w:hAnsi="Times New Roman" w:cs="Times New Roman"/>
          <w:sz w:val="28"/>
          <w:szCs w:val="28"/>
        </w:rPr>
      </w:pPr>
      <w:r w:rsidRPr="00EE5A77">
        <w:rPr>
          <w:rFonts w:ascii="Times New Roman" w:hAnsi="Times New Roman" w:cs="Times New Roman"/>
          <w:sz w:val="28"/>
          <w:szCs w:val="28"/>
        </w:rPr>
        <w:t>Внести в Федеральный закон от 6 апреля 2011 года № 63-ФЗ «Об электронной подписи» (Собрание законодательства Российской Федерации, 2011, № 15, ст. 2036; 2019, № 52, ст. 7794) следующие изменения:</w:t>
      </w:r>
    </w:p>
    <w:p w14:paraId="5E615110" w14:textId="77777777" w:rsidR="006155AC" w:rsidRPr="00EE5A77" w:rsidRDefault="006155AC" w:rsidP="006155AC">
      <w:pPr>
        <w:spacing w:after="0" w:line="360" w:lineRule="auto"/>
        <w:ind w:firstLine="709"/>
        <w:jc w:val="both"/>
        <w:rPr>
          <w:rFonts w:ascii="Times New Roman" w:hAnsi="Times New Roman" w:cs="Times New Roman"/>
          <w:sz w:val="28"/>
          <w:szCs w:val="28"/>
        </w:rPr>
      </w:pPr>
      <w:r w:rsidRPr="00EE5A77">
        <w:rPr>
          <w:rFonts w:ascii="Times New Roman" w:hAnsi="Times New Roman" w:cs="Times New Roman"/>
          <w:sz w:val="28"/>
          <w:szCs w:val="28"/>
        </w:rPr>
        <w:t xml:space="preserve">1) пункт 1 части 1 статьи 13 после слов «установленном Федеральным законом от 27 июля 2006 года № 149-ФЗ «Об информации, информационных технологиях и о защите информации» дополнить словами «, либо </w:t>
      </w:r>
      <w:r w:rsidRPr="00EE5A77">
        <w:rPr>
          <w:rFonts w:ascii="Times New Roman" w:hAnsi="Times New Roman" w:cs="Times New Roman"/>
          <w:sz w:val="28"/>
          <w:szCs w:val="28"/>
        </w:rPr>
        <w:lastRenderedPageBreak/>
        <w:t>с использованием неквалифицированной электронной подписи при наличии действующего сертификата ключа проверки неквалифицированной электронной подписи, созданного для доступа к платформе цифрового рубля, доступа к цифровому счету (кошельку).»;</w:t>
      </w:r>
    </w:p>
    <w:p w14:paraId="566FAB60" w14:textId="77777777" w:rsidR="006155AC" w:rsidRPr="00EE5A77" w:rsidRDefault="006155AC" w:rsidP="006155AC">
      <w:pPr>
        <w:spacing w:after="0" w:line="360" w:lineRule="auto"/>
        <w:ind w:firstLine="709"/>
        <w:jc w:val="both"/>
        <w:rPr>
          <w:rFonts w:ascii="Times New Roman" w:hAnsi="Times New Roman" w:cs="Times New Roman"/>
          <w:sz w:val="28"/>
          <w:szCs w:val="28"/>
        </w:rPr>
      </w:pPr>
      <w:r w:rsidRPr="00EE5A77">
        <w:rPr>
          <w:rFonts w:ascii="Times New Roman" w:hAnsi="Times New Roman" w:cs="Times New Roman"/>
          <w:sz w:val="28"/>
          <w:szCs w:val="28"/>
        </w:rPr>
        <w:t>2) в статье 14</w:t>
      </w:r>
      <w:r w:rsidR="00295002" w:rsidRPr="00EE5A77">
        <w:rPr>
          <w:rFonts w:ascii="Times New Roman" w:hAnsi="Times New Roman" w:cs="Times New Roman"/>
          <w:sz w:val="28"/>
          <w:szCs w:val="28"/>
        </w:rPr>
        <w:t>:</w:t>
      </w:r>
    </w:p>
    <w:p w14:paraId="150E768B" w14:textId="77777777" w:rsidR="006155AC" w:rsidRPr="00EE5A77" w:rsidRDefault="006155AC" w:rsidP="006155AC">
      <w:pPr>
        <w:spacing w:after="0" w:line="360" w:lineRule="auto"/>
        <w:ind w:firstLine="709"/>
        <w:jc w:val="both"/>
        <w:rPr>
          <w:rFonts w:ascii="Times New Roman" w:hAnsi="Times New Roman" w:cs="Times New Roman"/>
          <w:sz w:val="28"/>
          <w:szCs w:val="28"/>
        </w:rPr>
      </w:pPr>
      <w:r w:rsidRPr="00EE5A77">
        <w:rPr>
          <w:rFonts w:ascii="Times New Roman" w:hAnsi="Times New Roman" w:cs="Times New Roman"/>
          <w:sz w:val="28"/>
          <w:szCs w:val="28"/>
        </w:rPr>
        <w:t>а) пункт 2 части 2 дополнить словами: «В случае создания сертификата ключа проверки электронной подписи для доступа к платформе цифрового рубля, доступа к цифровому счету (кошельку) вместо фамилии, имени и отчества (если имеется) – для физических лиц, наименования и местонахождения – для юридических лиц указывается уникальный идентификатор пользователя платформы цифрового рубля, позволяющий идентифицировать владельца сертификата ключа проверки электронной подписи.»;</w:t>
      </w:r>
    </w:p>
    <w:p w14:paraId="66E65EDA" w14:textId="77777777" w:rsidR="006155AC" w:rsidRPr="00EE5A77" w:rsidRDefault="006155AC" w:rsidP="006155AC">
      <w:pPr>
        <w:spacing w:after="0" w:line="360" w:lineRule="auto"/>
        <w:ind w:firstLine="709"/>
        <w:jc w:val="both"/>
        <w:rPr>
          <w:rFonts w:ascii="Times New Roman" w:hAnsi="Times New Roman" w:cs="Times New Roman"/>
          <w:sz w:val="28"/>
          <w:szCs w:val="28"/>
        </w:rPr>
      </w:pPr>
      <w:r w:rsidRPr="00EE5A77">
        <w:rPr>
          <w:rFonts w:ascii="Times New Roman" w:hAnsi="Times New Roman" w:cs="Times New Roman"/>
          <w:sz w:val="28"/>
          <w:szCs w:val="28"/>
        </w:rPr>
        <w:t>б) часть 3 после слов «указывается физическое лицо, действующее от имени юридического лица без доверенности» дополнить словами: «В случае выдачи юридическому лицу сертификата ключа проверки электронной подписи, созданного для доступа к платформе цифрового рубля, доступа к цифровому счету (кошельку), не указывается в качестве владельца сертификата ключа проверки электронной подписи физическое лицо, действующее от имени юридического лица без доверенности, вместо наименования юридического лица указывается уникальный идентификатор пользователя платформы цифрового рубля, позволяющий идентифицировать владельца сертификата ключа проверки электронной подписи.».</w:t>
      </w:r>
    </w:p>
    <w:p w14:paraId="2ED1BF6B" w14:textId="77777777" w:rsidR="006155AC" w:rsidRPr="00EE5A77" w:rsidRDefault="006155AC" w:rsidP="006155AC">
      <w:pPr>
        <w:pStyle w:val="1"/>
        <w:spacing w:line="360" w:lineRule="auto"/>
        <w:ind w:firstLine="709"/>
        <w:rPr>
          <w:rFonts w:ascii="Times New Roman" w:hAnsi="Times New Roman"/>
          <w:b/>
          <w:color w:val="auto"/>
          <w:sz w:val="28"/>
        </w:rPr>
      </w:pPr>
      <w:r w:rsidRPr="00EE5A77">
        <w:rPr>
          <w:rFonts w:ascii="Times New Roman" w:hAnsi="Times New Roman"/>
          <w:b/>
          <w:color w:val="auto"/>
          <w:sz w:val="28"/>
        </w:rPr>
        <w:t xml:space="preserve">Статья </w:t>
      </w:r>
      <w:r w:rsidR="00AB7160" w:rsidRPr="00EE5A77">
        <w:rPr>
          <w:rFonts w:ascii="Times New Roman" w:hAnsi="Times New Roman"/>
          <w:b/>
          <w:color w:val="auto"/>
          <w:sz w:val="28"/>
        </w:rPr>
        <w:t>8</w:t>
      </w:r>
    </w:p>
    <w:p w14:paraId="3FA926C4" w14:textId="187D3FC5" w:rsidR="006155AC" w:rsidRPr="00EE5A77" w:rsidRDefault="006155AC" w:rsidP="006155AC">
      <w:pPr>
        <w:spacing w:after="0" w:line="360" w:lineRule="auto"/>
        <w:ind w:firstLine="709"/>
        <w:jc w:val="both"/>
        <w:rPr>
          <w:rFonts w:ascii="Times New Roman" w:hAnsi="Times New Roman" w:cs="Times New Roman"/>
          <w:sz w:val="28"/>
          <w:szCs w:val="28"/>
        </w:rPr>
      </w:pPr>
      <w:r w:rsidRPr="00EE5A77">
        <w:rPr>
          <w:rFonts w:ascii="Times New Roman" w:hAnsi="Times New Roman" w:cs="Times New Roman"/>
          <w:sz w:val="28"/>
          <w:szCs w:val="28"/>
        </w:rPr>
        <w:t xml:space="preserve">Внести в Федеральный закон от 27 июня 2011 года № 161-ФЗ «О национальной платежной системе» (Собрание законодательства Российской Федерации, 2011, № 27, ст. 3872; 2013, № 27, ст. 3477; № 30, ст. 4084; № 52, ст. 6968; 2014, № 19, ст. 2315, 2317; № 43, ст. 5803; 2015, № 1, ст. 8, 14; 2016, № 27, ст. 4221, 4223; </w:t>
      </w:r>
      <w:proofErr w:type="gramStart"/>
      <w:r w:rsidRPr="00EE5A77">
        <w:rPr>
          <w:rFonts w:ascii="Times New Roman" w:hAnsi="Times New Roman" w:cs="Times New Roman"/>
          <w:sz w:val="28"/>
          <w:szCs w:val="28"/>
        </w:rPr>
        <w:t xml:space="preserve">2017, № 15, ст. 2134; № 18, ст. 2665; </w:t>
      </w:r>
      <w:r w:rsidR="00FA3F00">
        <w:rPr>
          <w:rFonts w:ascii="Times New Roman" w:hAnsi="Times New Roman" w:cs="Times New Roman"/>
          <w:sz w:val="28"/>
          <w:szCs w:val="28"/>
        </w:rPr>
        <w:t xml:space="preserve">                  </w:t>
      </w:r>
      <w:r w:rsidRPr="00EE5A77">
        <w:rPr>
          <w:rFonts w:ascii="Times New Roman" w:hAnsi="Times New Roman" w:cs="Times New Roman"/>
          <w:sz w:val="28"/>
          <w:szCs w:val="28"/>
        </w:rPr>
        <w:lastRenderedPageBreak/>
        <w:t xml:space="preserve">№ 30, ст. 4456; 2018, № 27, ст. 3950, 3952; № 49, ст. 7524; 2019, № 12, </w:t>
      </w:r>
      <w:r w:rsidR="00FA3F00">
        <w:rPr>
          <w:rFonts w:ascii="Times New Roman" w:hAnsi="Times New Roman" w:cs="Times New Roman"/>
          <w:sz w:val="28"/>
          <w:szCs w:val="28"/>
        </w:rPr>
        <w:t xml:space="preserve">               </w:t>
      </w:r>
      <w:r w:rsidRPr="00EE5A77">
        <w:rPr>
          <w:rFonts w:ascii="Times New Roman" w:hAnsi="Times New Roman" w:cs="Times New Roman"/>
          <w:sz w:val="28"/>
          <w:szCs w:val="28"/>
        </w:rPr>
        <w:t>ст. 1223; № 27, ст. 3531, 3538) следующие изменения:</w:t>
      </w:r>
      <w:proofErr w:type="gramEnd"/>
    </w:p>
    <w:p w14:paraId="5740FE33" w14:textId="77777777" w:rsidR="006155AC" w:rsidRPr="00EE5A77" w:rsidRDefault="006155AC" w:rsidP="006155AC">
      <w:pPr>
        <w:spacing w:after="0" w:line="360" w:lineRule="auto"/>
        <w:ind w:firstLine="709"/>
        <w:jc w:val="both"/>
        <w:rPr>
          <w:rFonts w:ascii="Times New Roman" w:hAnsi="Times New Roman" w:cs="Times New Roman"/>
          <w:sz w:val="28"/>
          <w:szCs w:val="28"/>
        </w:rPr>
      </w:pPr>
      <w:r w:rsidRPr="00EE5A77">
        <w:rPr>
          <w:rFonts w:ascii="Times New Roman" w:hAnsi="Times New Roman" w:cs="Times New Roman"/>
          <w:sz w:val="28"/>
          <w:szCs w:val="28"/>
        </w:rPr>
        <w:t xml:space="preserve">1) статью 1 после слов «определяет требования к организации и функционированию платежных систем» дополнить словами «платформы цифрового рубля»; </w:t>
      </w:r>
    </w:p>
    <w:p w14:paraId="7364D1ED" w14:textId="7CEB4C92" w:rsidR="006155AC" w:rsidRPr="00EE5A77" w:rsidRDefault="006155AC" w:rsidP="006155AC">
      <w:pPr>
        <w:spacing w:after="0" w:line="360" w:lineRule="auto"/>
        <w:ind w:firstLine="709"/>
        <w:jc w:val="both"/>
        <w:rPr>
          <w:rFonts w:ascii="Times New Roman" w:hAnsi="Times New Roman" w:cs="Times New Roman"/>
          <w:sz w:val="28"/>
          <w:szCs w:val="28"/>
        </w:rPr>
      </w:pPr>
      <w:r w:rsidRPr="00EE5A77">
        <w:rPr>
          <w:rFonts w:ascii="Times New Roman" w:hAnsi="Times New Roman" w:cs="Times New Roman"/>
          <w:sz w:val="28"/>
          <w:szCs w:val="28"/>
        </w:rPr>
        <w:t>2) в статье 3</w:t>
      </w:r>
      <w:r w:rsidR="008A0B93">
        <w:rPr>
          <w:rFonts w:ascii="Times New Roman" w:hAnsi="Times New Roman" w:cs="Times New Roman"/>
          <w:sz w:val="28"/>
          <w:szCs w:val="28"/>
        </w:rPr>
        <w:t>:</w:t>
      </w:r>
      <w:r w:rsidRPr="00EE5A77">
        <w:rPr>
          <w:rFonts w:ascii="Times New Roman" w:hAnsi="Times New Roman" w:cs="Times New Roman"/>
          <w:sz w:val="28"/>
          <w:szCs w:val="28"/>
        </w:rPr>
        <w:t xml:space="preserve"> </w:t>
      </w:r>
    </w:p>
    <w:p w14:paraId="7DD66469" w14:textId="77777777" w:rsidR="006155AC" w:rsidRPr="00EE5A77" w:rsidRDefault="006155AC" w:rsidP="006155AC">
      <w:pPr>
        <w:spacing w:after="0" w:line="360" w:lineRule="auto"/>
        <w:ind w:firstLine="709"/>
        <w:jc w:val="both"/>
        <w:rPr>
          <w:rFonts w:ascii="Times New Roman" w:hAnsi="Times New Roman" w:cs="Times New Roman"/>
          <w:sz w:val="28"/>
          <w:szCs w:val="28"/>
        </w:rPr>
      </w:pPr>
      <w:r w:rsidRPr="00EE5A77">
        <w:rPr>
          <w:rFonts w:ascii="Times New Roman" w:hAnsi="Times New Roman" w:cs="Times New Roman"/>
          <w:sz w:val="28"/>
          <w:szCs w:val="28"/>
        </w:rPr>
        <w:t xml:space="preserve">а) в пункте 1 после слов «поставщиков платежных приложений» дополнить словами «, оператора платформы цифрового рубля»; </w:t>
      </w:r>
    </w:p>
    <w:p w14:paraId="24D6FEF7" w14:textId="77777777" w:rsidR="006155AC" w:rsidRPr="00EE5A77" w:rsidRDefault="00295002" w:rsidP="006155AC">
      <w:pPr>
        <w:pStyle w:val="ConsPlusNormal"/>
        <w:spacing w:line="360" w:lineRule="auto"/>
        <w:ind w:firstLine="709"/>
        <w:jc w:val="both"/>
        <w:rPr>
          <w:rFonts w:ascii="Times New Roman" w:hAnsi="Times New Roman" w:cs="Times New Roman"/>
          <w:sz w:val="28"/>
          <w:szCs w:val="28"/>
        </w:rPr>
      </w:pPr>
      <w:r w:rsidRPr="00EE5A77">
        <w:rPr>
          <w:rFonts w:ascii="Times New Roman" w:hAnsi="Times New Roman" w:cs="Times New Roman"/>
          <w:sz w:val="28"/>
          <w:szCs w:val="28"/>
        </w:rPr>
        <w:t>б</w:t>
      </w:r>
      <w:r w:rsidR="006155AC" w:rsidRPr="00EE5A77">
        <w:rPr>
          <w:rFonts w:ascii="Times New Roman" w:hAnsi="Times New Roman" w:cs="Times New Roman"/>
          <w:sz w:val="28"/>
          <w:szCs w:val="28"/>
        </w:rPr>
        <w:t xml:space="preserve">) в пункте 19 после слов «в рамках применяемых форм безналичных расчетов» дополнить словами «, за исключением безналичных расчетов </w:t>
      </w:r>
      <w:r w:rsidR="002E4A0D" w:rsidRPr="00EE5A77">
        <w:rPr>
          <w:rFonts w:ascii="Times New Roman" w:hAnsi="Times New Roman" w:cs="Times New Roman"/>
          <w:sz w:val="28"/>
          <w:szCs w:val="28"/>
        </w:rPr>
        <w:t>цифровыми рублями</w:t>
      </w:r>
      <w:r w:rsidR="006155AC" w:rsidRPr="00EE5A77">
        <w:rPr>
          <w:rFonts w:ascii="Times New Roman" w:hAnsi="Times New Roman" w:cs="Times New Roman"/>
          <w:sz w:val="28"/>
          <w:szCs w:val="28"/>
        </w:rPr>
        <w:t xml:space="preserve">,»; </w:t>
      </w:r>
    </w:p>
    <w:p w14:paraId="67001615" w14:textId="77777777" w:rsidR="006155AC" w:rsidRPr="00EE5A77" w:rsidRDefault="00295002" w:rsidP="006155AC">
      <w:pPr>
        <w:pStyle w:val="ConsPlusNormal"/>
        <w:spacing w:line="360" w:lineRule="auto"/>
        <w:ind w:firstLine="709"/>
        <w:jc w:val="both"/>
        <w:rPr>
          <w:rFonts w:ascii="Times New Roman" w:hAnsi="Times New Roman" w:cs="Times New Roman"/>
          <w:sz w:val="28"/>
          <w:szCs w:val="28"/>
        </w:rPr>
      </w:pPr>
      <w:r w:rsidRPr="00EE5A77">
        <w:rPr>
          <w:rFonts w:ascii="Times New Roman" w:hAnsi="Times New Roman" w:cs="Times New Roman"/>
          <w:sz w:val="28"/>
          <w:szCs w:val="28"/>
        </w:rPr>
        <w:t>в</w:t>
      </w:r>
      <w:r w:rsidR="006155AC" w:rsidRPr="00EE5A77">
        <w:rPr>
          <w:rFonts w:ascii="Times New Roman" w:hAnsi="Times New Roman" w:cs="Times New Roman"/>
          <w:sz w:val="28"/>
          <w:szCs w:val="28"/>
        </w:rPr>
        <w:t>) дополнить пунктами 38 – 4</w:t>
      </w:r>
      <w:r w:rsidR="00BC4128" w:rsidRPr="00EE5A77">
        <w:rPr>
          <w:rFonts w:ascii="Times New Roman" w:hAnsi="Times New Roman" w:cs="Times New Roman"/>
          <w:sz w:val="28"/>
          <w:szCs w:val="28"/>
        </w:rPr>
        <w:t>1</w:t>
      </w:r>
      <w:r w:rsidR="006155AC" w:rsidRPr="00EE5A77">
        <w:rPr>
          <w:rFonts w:ascii="Times New Roman" w:hAnsi="Times New Roman" w:cs="Times New Roman"/>
          <w:sz w:val="28"/>
          <w:szCs w:val="28"/>
        </w:rPr>
        <w:t xml:space="preserve"> следующего содержания: </w:t>
      </w:r>
    </w:p>
    <w:p w14:paraId="095C00FE" w14:textId="77777777" w:rsidR="006155AC" w:rsidRPr="00EE5A77" w:rsidRDefault="006155AC" w:rsidP="006155AC">
      <w:pPr>
        <w:pStyle w:val="ConsPlusNormal"/>
        <w:spacing w:line="360" w:lineRule="auto"/>
        <w:ind w:firstLine="709"/>
        <w:jc w:val="both"/>
        <w:rPr>
          <w:rFonts w:ascii="Times New Roman" w:hAnsi="Times New Roman" w:cs="Times New Roman"/>
          <w:sz w:val="28"/>
          <w:szCs w:val="28"/>
        </w:rPr>
      </w:pPr>
      <w:r w:rsidRPr="00EE5A77">
        <w:rPr>
          <w:rFonts w:ascii="Times New Roman" w:hAnsi="Times New Roman" w:cs="Times New Roman"/>
          <w:sz w:val="28"/>
          <w:szCs w:val="28"/>
        </w:rPr>
        <w:t>«38) платформа цифрового рубля – информационная система, посредством которой в соответствии с правилами платформы цифрового рубля взаимодействуют оператор платформы цифрового рубля, участники платформы цифрового рубля и пользователи платформы цифрового рубля в целях совершения операций с цифровыми рублями;</w:t>
      </w:r>
    </w:p>
    <w:p w14:paraId="299ED030" w14:textId="264AED39" w:rsidR="006155AC" w:rsidRPr="00EE5A77" w:rsidRDefault="006155AC" w:rsidP="006155AC">
      <w:pPr>
        <w:pStyle w:val="ConsPlusNormal"/>
        <w:spacing w:line="360" w:lineRule="auto"/>
        <w:ind w:firstLine="709"/>
        <w:jc w:val="both"/>
        <w:rPr>
          <w:rFonts w:ascii="Times New Roman" w:hAnsi="Times New Roman" w:cs="Times New Roman"/>
          <w:sz w:val="28"/>
          <w:szCs w:val="28"/>
        </w:rPr>
      </w:pPr>
      <w:r w:rsidRPr="00EE5A77">
        <w:rPr>
          <w:rFonts w:ascii="Times New Roman" w:hAnsi="Times New Roman" w:cs="Times New Roman"/>
          <w:sz w:val="28"/>
          <w:szCs w:val="28"/>
        </w:rPr>
        <w:t xml:space="preserve">39) правила платформы цифрового рубля – </w:t>
      </w:r>
      <w:r w:rsidR="00FE64E8">
        <w:rPr>
          <w:rFonts w:ascii="Times New Roman" w:hAnsi="Times New Roman" w:cs="Times New Roman"/>
          <w:sz w:val="28"/>
          <w:szCs w:val="28"/>
        </w:rPr>
        <w:t>нормативные акты</w:t>
      </w:r>
      <w:r w:rsidR="000F50BA">
        <w:rPr>
          <w:rFonts w:ascii="Times New Roman" w:hAnsi="Times New Roman" w:cs="Times New Roman"/>
          <w:sz w:val="28"/>
          <w:szCs w:val="28"/>
        </w:rPr>
        <w:t xml:space="preserve"> Банка России</w:t>
      </w:r>
      <w:r w:rsidRPr="00EE5A77">
        <w:rPr>
          <w:rFonts w:ascii="Times New Roman" w:hAnsi="Times New Roman" w:cs="Times New Roman"/>
          <w:sz w:val="28"/>
          <w:szCs w:val="28"/>
        </w:rPr>
        <w:t>, содержащие</w:t>
      </w:r>
      <w:r w:rsidR="000F50BA">
        <w:rPr>
          <w:rFonts w:ascii="Times New Roman" w:hAnsi="Times New Roman" w:cs="Times New Roman"/>
          <w:sz w:val="28"/>
          <w:szCs w:val="28"/>
        </w:rPr>
        <w:t>, в том числе</w:t>
      </w:r>
      <w:r w:rsidRPr="00EE5A77">
        <w:rPr>
          <w:rFonts w:ascii="Times New Roman" w:hAnsi="Times New Roman" w:cs="Times New Roman"/>
          <w:sz w:val="28"/>
          <w:szCs w:val="28"/>
        </w:rPr>
        <w:t xml:space="preserve"> условия доступа к платформе цифрового рубля, требования к участникам платформы цифрового рубля и пользователям платформы цифрового рубля, порядок осуществления операций с цифровыми рублями</w:t>
      </w:r>
      <w:r w:rsidR="005E07C6">
        <w:rPr>
          <w:rFonts w:ascii="Times New Roman" w:hAnsi="Times New Roman" w:cs="Times New Roman"/>
          <w:sz w:val="28"/>
          <w:szCs w:val="28"/>
        </w:rPr>
        <w:t>, а также</w:t>
      </w:r>
      <w:r w:rsidR="00C376F2">
        <w:rPr>
          <w:rFonts w:ascii="Times New Roman" w:hAnsi="Times New Roman" w:cs="Times New Roman"/>
          <w:sz w:val="28"/>
          <w:szCs w:val="28"/>
        </w:rPr>
        <w:t xml:space="preserve"> решения </w:t>
      </w:r>
      <w:r w:rsidR="000D29B6">
        <w:rPr>
          <w:rFonts w:ascii="Times New Roman" w:hAnsi="Times New Roman" w:cs="Times New Roman"/>
          <w:sz w:val="28"/>
          <w:szCs w:val="28"/>
        </w:rPr>
        <w:t>С</w:t>
      </w:r>
      <w:r w:rsidR="00C376F2">
        <w:rPr>
          <w:rFonts w:ascii="Times New Roman" w:hAnsi="Times New Roman" w:cs="Times New Roman"/>
          <w:sz w:val="28"/>
          <w:szCs w:val="28"/>
        </w:rPr>
        <w:t>овета директоров Банка России о</w:t>
      </w:r>
      <w:r w:rsidR="005E07C6">
        <w:rPr>
          <w:rFonts w:ascii="Times New Roman" w:hAnsi="Times New Roman" w:cs="Times New Roman"/>
          <w:sz w:val="28"/>
          <w:szCs w:val="28"/>
        </w:rPr>
        <w:t xml:space="preserve"> </w:t>
      </w:r>
      <w:r w:rsidR="00C376F2">
        <w:rPr>
          <w:rFonts w:ascii="Times New Roman" w:hAnsi="Times New Roman" w:cs="Times New Roman"/>
          <w:color w:val="000000"/>
          <w:sz w:val="28"/>
          <w:szCs w:val="26"/>
        </w:rPr>
        <w:t>тарифах</w:t>
      </w:r>
      <w:r w:rsidR="005E07C6" w:rsidRPr="0071518C">
        <w:rPr>
          <w:rFonts w:ascii="Times New Roman" w:hAnsi="Times New Roman" w:cs="Times New Roman"/>
          <w:color w:val="000000"/>
          <w:sz w:val="28"/>
          <w:szCs w:val="26"/>
        </w:rPr>
        <w:t xml:space="preserve"> на услуги оператора платформы цифрового </w:t>
      </w:r>
      <w:r w:rsidR="005E07C6" w:rsidRPr="00C61655">
        <w:rPr>
          <w:rFonts w:ascii="Times New Roman" w:hAnsi="Times New Roman" w:cs="Times New Roman"/>
          <w:color w:val="000000"/>
          <w:sz w:val="28"/>
          <w:szCs w:val="26"/>
        </w:rPr>
        <w:t>рубля</w:t>
      </w:r>
      <w:r w:rsidR="005E07C6" w:rsidRPr="00C61655">
        <w:rPr>
          <w:rFonts w:ascii="Times New Roman" w:hAnsi="Times New Roman"/>
          <w:color w:val="000000" w:themeColor="text1"/>
          <w:sz w:val="18"/>
          <w:szCs w:val="18"/>
        </w:rPr>
        <w:t xml:space="preserve"> </w:t>
      </w:r>
      <w:r w:rsidR="005E07C6" w:rsidRPr="00C61655">
        <w:rPr>
          <w:rFonts w:ascii="Times New Roman" w:hAnsi="Times New Roman" w:cs="Times New Roman"/>
          <w:color w:val="000000"/>
          <w:sz w:val="28"/>
          <w:szCs w:val="26"/>
        </w:rPr>
        <w:t xml:space="preserve">и </w:t>
      </w:r>
      <w:r w:rsidR="00C376F2">
        <w:rPr>
          <w:rFonts w:ascii="Times New Roman" w:hAnsi="Times New Roman" w:cs="Times New Roman"/>
          <w:color w:val="000000"/>
          <w:sz w:val="28"/>
          <w:szCs w:val="26"/>
        </w:rPr>
        <w:t xml:space="preserve">о </w:t>
      </w:r>
      <w:r w:rsidR="005E07C6" w:rsidRPr="00C61655">
        <w:rPr>
          <w:rFonts w:ascii="Times New Roman" w:hAnsi="Times New Roman" w:cs="Times New Roman"/>
          <w:color w:val="000000"/>
          <w:sz w:val="28"/>
          <w:szCs w:val="26"/>
        </w:rPr>
        <w:t>размер</w:t>
      </w:r>
      <w:r w:rsidR="00C376F2">
        <w:rPr>
          <w:rFonts w:ascii="Times New Roman" w:hAnsi="Times New Roman" w:cs="Times New Roman"/>
          <w:color w:val="000000"/>
          <w:sz w:val="28"/>
          <w:szCs w:val="26"/>
        </w:rPr>
        <w:t>ах</w:t>
      </w:r>
      <w:r w:rsidR="005E07C6" w:rsidRPr="00C61655">
        <w:rPr>
          <w:rFonts w:ascii="Times New Roman" w:hAnsi="Times New Roman" w:cs="Times New Roman"/>
          <w:color w:val="000000"/>
          <w:sz w:val="28"/>
          <w:szCs w:val="26"/>
        </w:rPr>
        <w:t xml:space="preserve"> вознаграждения, выплачиваемого оператором платформы цифрового рубля участникам платформы цифрового рубля</w:t>
      </w:r>
      <w:r w:rsidRPr="00EE5A77">
        <w:rPr>
          <w:rFonts w:ascii="Times New Roman" w:hAnsi="Times New Roman" w:cs="Times New Roman"/>
          <w:sz w:val="28"/>
          <w:szCs w:val="28"/>
        </w:rPr>
        <w:t xml:space="preserve">; </w:t>
      </w:r>
    </w:p>
    <w:p w14:paraId="4CA598F4" w14:textId="526702B9" w:rsidR="006155AC" w:rsidRPr="00EE5A77" w:rsidRDefault="006155AC" w:rsidP="006155AC">
      <w:pPr>
        <w:pStyle w:val="ConsPlusNormal"/>
        <w:spacing w:line="360" w:lineRule="auto"/>
        <w:ind w:firstLine="709"/>
        <w:jc w:val="both"/>
        <w:rPr>
          <w:rFonts w:ascii="Times New Roman" w:hAnsi="Times New Roman" w:cs="Times New Roman"/>
          <w:sz w:val="28"/>
          <w:szCs w:val="28"/>
        </w:rPr>
      </w:pPr>
      <w:r w:rsidRPr="00EE5A77">
        <w:rPr>
          <w:rFonts w:ascii="Times New Roman" w:hAnsi="Times New Roman" w:cs="Times New Roman"/>
          <w:sz w:val="28"/>
          <w:szCs w:val="28"/>
        </w:rPr>
        <w:t>4</w:t>
      </w:r>
      <w:r w:rsidR="001D5236" w:rsidRPr="00EE5A77">
        <w:rPr>
          <w:rFonts w:ascii="Times New Roman" w:hAnsi="Times New Roman" w:cs="Times New Roman"/>
          <w:sz w:val="28"/>
          <w:szCs w:val="28"/>
        </w:rPr>
        <w:t>0</w:t>
      </w:r>
      <w:r w:rsidRPr="00EE5A77">
        <w:rPr>
          <w:rFonts w:ascii="Times New Roman" w:hAnsi="Times New Roman" w:cs="Times New Roman"/>
          <w:sz w:val="28"/>
          <w:szCs w:val="28"/>
        </w:rPr>
        <w:t xml:space="preserve">) пользователь платформы цифрового рубля – </w:t>
      </w:r>
      <w:r w:rsidR="004F6CCB">
        <w:rPr>
          <w:rFonts w:ascii="Times New Roman" w:hAnsi="Times New Roman" w:cs="Times New Roman"/>
          <w:bCs/>
          <w:color w:val="000000"/>
          <w:sz w:val="28"/>
          <w:szCs w:val="26"/>
        </w:rPr>
        <w:t>физическое</w:t>
      </w:r>
      <w:r w:rsidR="004F6CCB" w:rsidRPr="00EE5A77">
        <w:rPr>
          <w:rFonts w:ascii="Times New Roman" w:hAnsi="Times New Roman" w:cs="Times New Roman"/>
          <w:bCs/>
          <w:color w:val="000000"/>
          <w:sz w:val="28"/>
          <w:szCs w:val="26"/>
        </w:rPr>
        <w:t xml:space="preserve"> лиц</w:t>
      </w:r>
      <w:r w:rsidR="004F6CCB">
        <w:rPr>
          <w:rFonts w:ascii="Times New Roman" w:hAnsi="Times New Roman" w:cs="Times New Roman"/>
          <w:bCs/>
          <w:color w:val="000000"/>
          <w:sz w:val="28"/>
          <w:szCs w:val="26"/>
        </w:rPr>
        <w:t>о</w:t>
      </w:r>
      <w:r w:rsidR="004F6CCB" w:rsidRPr="00EE5A77">
        <w:rPr>
          <w:rFonts w:ascii="Times New Roman" w:hAnsi="Times New Roman" w:cs="Times New Roman"/>
          <w:bCs/>
          <w:color w:val="000000"/>
          <w:sz w:val="28"/>
          <w:szCs w:val="26"/>
        </w:rPr>
        <w:t>, юридическ</w:t>
      </w:r>
      <w:r w:rsidR="004F6CCB">
        <w:rPr>
          <w:rFonts w:ascii="Times New Roman" w:hAnsi="Times New Roman" w:cs="Times New Roman"/>
          <w:bCs/>
          <w:color w:val="000000"/>
          <w:sz w:val="28"/>
          <w:szCs w:val="26"/>
        </w:rPr>
        <w:t>ое лицо</w:t>
      </w:r>
      <w:r w:rsidR="004F6CCB" w:rsidRPr="00EE5A77">
        <w:rPr>
          <w:rFonts w:ascii="Times New Roman" w:hAnsi="Times New Roman" w:cs="Times New Roman"/>
          <w:bCs/>
          <w:color w:val="000000"/>
          <w:sz w:val="28"/>
          <w:szCs w:val="26"/>
        </w:rPr>
        <w:t xml:space="preserve"> </w:t>
      </w:r>
      <w:r w:rsidR="004F6CCB">
        <w:rPr>
          <w:rFonts w:ascii="Times New Roman" w:hAnsi="Times New Roman" w:cs="Times New Roman"/>
          <w:bCs/>
          <w:color w:val="000000"/>
          <w:sz w:val="28"/>
          <w:szCs w:val="26"/>
        </w:rPr>
        <w:t>или индивидуальный</w:t>
      </w:r>
      <w:r w:rsidR="004F6CCB" w:rsidRPr="00EE5A77">
        <w:rPr>
          <w:rFonts w:ascii="Times New Roman" w:hAnsi="Times New Roman" w:cs="Times New Roman"/>
          <w:bCs/>
          <w:color w:val="000000"/>
          <w:sz w:val="28"/>
          <w:szCs w:val="26"/>
        </w:rPr>
        <w:t xml:space="preserve"> предпринимат</w:t>
      </w:r>
      <w:r w:rsidR="000D29B6">
        <w:rPr>
          <w:rFonts w:ascii="Times New Roman" w:hAnsi="Times New Roman" w:cs="Times New Roman"/>
          <w:bCs/>
          <w:color w:val="000000"/>
          <w:sz w:val="28"/>
          <w:szCs w:val="26"/>
        </w:rPr>
        <w:t>ел</w:t>
      </w:r>
      <w:r w:rsidR="004F6CCB">
        <w:rPr>
          <w:rFonts w:ascii="Times New Roman" w:hAnsi="Times New Roman" w:cs="Times New Roman"/>
          <w:bCs/>
          <w:color w:val="000000"/>
          <w:sz w:val="28"/>
          <w:szCs w:val="26"/>
        </w:rPr>
        <w:t>ь</w:t>
      </w:r>
      <w:r w:rsidR="004F6CCB" w:rsidRPr="00EE5A77">
        <w:rPr>
          <w:rFonts w:ascii="Times New Roman" w:hAnsi="Times New Roman" w:cs="Times New Roman"/>
          <w:bCs/>
          <w:color w:val="000000"/>
          <w:sz w:val="28"/>
          <w:szCs w:val="26"/>
        </w:rPr>
        <w:t>, а также в случаях, установленных законодательством, федеральн</w:t>
      </w:r>
      <w:r w:rsidR="004F6CCB">
        <w:rPr>
          <w:rFonts w:ascii="Times New Roman" w:hAnsi="Times New Roman" w:cs="Times New Roman"/>
          <w:bCs/>
          <w:color w:val="000000"/>
          <w:sz w:val="28"/>
          <w:szCs w:val="26"/>
        </w:rPr>
        <w:t>ый</w:t>
      </w:r>
      <w:r w:rsidR="004F6CCB" w:rsidRPr="00EE5A77">
        <w:rPr>
          <w:rFonts w:ascii="Times New Roman" w:hAnsi="Times New Roman" w:cs="Times New Roman"/>
          <w:bCs/>
          <w:color w:val="000000"/>
          <w:sz w:val="28"/>
          <w:szCs w:val="26"/>
        </w:rPr>
        <w:t xml:space="preserve"> орган</w:t>
      </w:r>
      <w:r w:rsidR="004F6CCB">
        <w:rPr>
          <w:rFonts w:ascii="Times New Roman" w:hAnsi="Times New Roman" w:cs="Times New Roman"/>
          <w:bCs/>
          <w:color w:val="000000"/>
          <w:sz w:val="28"/>
          <w:szCs w:val="26"/>
        </w:rPr>
        <w:t xml:space="preserve"> исполнительной власти, орган</w:t>
      </w:r>
      <w:r w:rsidR="004F6CCB" w:rsidRPr="00EE5A77">
        <w:rPr>
          <w:rFonts w:ascii="Times New Roman" w:hAnsi="Times New Roman" w:cs="Times New Roman"/>
          <w:bCs/>
          <w:color w:val="000000"/>
          <w:sz w:val="28"/>
          <w:szCs w:val="26"/>
        </w:rPr>
        <w:t xml:space="preserve"> исполнительной власти субъект</w:t>
      </w:r>
      <w:r w:rsidR="004F6CCB">
        <w:rPr>
          <w:rFonts w:ascii="Times New Roman" w:hAnsi="Times New Roman" w:cs="Times New Roman"/>
          <w:bCs/>
          <w:color w:val="000000"/>
          <w:sz w:val="28"/>
          <w:szCs w:val="26"/>
        </w:rPr>
        <w:t>а</w:t>
      </w:r>
      <w:r w:rsidR="004F6CCB" w:rsidRPr="00EE5A77">
        <w:rPr>
          <w:rFonts w:ascii="Times New Roman" w:hAnsi="Times New Roman" w:cs="Times New Roman"/>
          <w:bCs/>
          <w:color w:val="000000"/>
          <w:sz w:val="28"/>
          <w:szCs w:val="26"/>
        </w:rPr>
        <w:t xml:space="preserve"> Российской Федерации, орган </w:t>
      </w:r>
      <w:r w:rsidR="004F6CCB" w:rsidRPr="00EE5A77">
        <w:rPr>
          <w:rFonts w:ascii="Times New Roman" w:hAnsi="Times New Roman" w:cs="Times New Roman"/>
          <w:bCs/>
          <w:color w:val="000000"/>
          <w:sz w:val="28"/>
          <w:szCs w:val="26"/>
        </w:rPr>
        <w:lastRenderedPageBreak/>
        <w:t>местного самоуправления</w:t>
      </w:r>
      <w:r w:rsidR="004F6CCB">
        <w:rPr>
          <w:rFonts w:ascii="Times New Roman" w:hAnsi="Times New Roman" w:cs="Times New Roman"/>
          <w:bCs/>
          <w:color w:val="000000"/>
          <w:sz w:val="28"/>
          <w:szCs w:val="26"/>
        </w:rPr>
        <w:t>, соответствующие требованиям, определенным правилами платформы цифрового рубля</w:t>
      </w:r>
      <w:r w:rsidRPr="00EE5A77">
        <w:rPr>
          <w:rFonts w:ascii="Times New Roman" w:hAnsi="Times New Roman" w:cs="Times New Roman"/>
          <w:sz w:val="28"/>
          <w:szCs w:val="28"/>
        </w:rPr>
        <w:t>;</w:t>
      </w:r>
    </w:p>
    <w:p w14:paraId="07E9A87A" w14:textId="67ADCF7E" w:rsidR="006155AC" w:rsidRPr="00EE5A77" w:rsidRDefault="006155AC" w:rsidP="006155AC">
      <w:pPr>
        <w:pStyle w:val="ConsPlusNormal"/>
        <w:spacing w:line="360" w:lineRule="auto"/>
        <w:ind w:firstLine="709"/>
        <w:jc w:val="both"/>
        <w:rPr>
          <w:rFonts w:ascii="Times New Roman" w:hAnsi="Times New Roman" w:cs="Times New Roman"/>
          <w:sz w:val="28"/>
          <w:szCs w:val="28"/>
        </w:rPr>
      </w:pPr>
      <w:r w:rsidRPr="00EE5A77">
        <w:rPr>
          <w:rFonts w:ascii="Times New Roman" w:hAnsi="Times New Roman" w:cs="Times New Roman"/>
          <w:sz w:val="28"/>
          <w:szCs w:val="28"/>
        </w:rPr>
        <w:t>4</w:t>
      </w:r>
      <w:r w:rsidR="001D5236" w:rsidRPr="00EE5A77">
        <w:rPr>
          <w:rFonts w:ascii="Times New Roman" w:hAnsi="Times New Roman" w:cs="Times New Roman"/>
          <w:sz w:val="28"/>
          <w:szCs w:val="28"/>
        </w:rPr>
        <w:t>1</w:t>
      </w:r>
      <w:r w:rsidRPr="00EE5A77">
        <w:rPr>
          <w:rFonts w:ascii="Times New Roman" w:hAnsi="Times New Roman" w:cs="Times New Roman"/>
          <w:sz w:val="28"/>
          <w:szCs w:val="28"/>
        </w:rPr>
        <w:t xml:space="preserve">) участник платформы цифрового рубля – </w:t>
      </w:r>
      <w:r w:rsidR="004F6CCB">
        <w:rPr>
          <w:rFonts w:ascii="Times New Roman" w:hAnsi="Times New Roman" w:cs="Times New Roman"/>
          <w:sz w:val="28"/>
          <w:szCs w:val="28"/>
        </w:rPr>
        <w:t xml:space="preserve">оператор по переводу денежных средств, </w:t>
      </w:r>
      <w:r w:rsidR="00736C76">
        <w:rPr>
          <w:rFonts w:ascii="Times New Roman" w:hAnsi="Times New Roman" w:cs="Times New Roman"/>
          <w:sz w:val="28"/>
          <w:szCs w:val="28"/>
        </w:rPr>
        <w:t>иностранный банк</w:t>
      </w:r>
      <w:r w:rsidRPr="00EE5A77">
        <w:rPr>
          <w:rFonts w:ascii="Times New Roman" w:hAnsi="Times New Roman" w:cs="Times New Roman"/>
          <w:sz w:val="28"/>
          <w:szCs w:val="28"/>
        </w:rPr>
        <w:t xml:space="preserve">, </w:t>
      </w:r>
      <w:r w:rsidR="00736C76" w:rsidRPr="00EE5A77">
        <w:rPr>
          <w:rFonts w:ascii="Times New Roman" w:hAnsi="Times New Roman" w:cs="Times New Roman"/>
          <w:sz w:val="28"/>
          <w:szCs w:val="28"/>
        </w:rPr>
        <w:t>являющий</w:t>
      </w:r>
      <w:r w:rsidR="000D29B6">
        <w:rPr>
          <w:rFonts w:ascii="Times New Roman" w:hAnsi="Times New Roman" w:cs="Times New Roman"/>
          <w:sz w:val="28"/>
          <w:szCs w:val="28"/>
        </w:rPr>
        <w:t>ся</w:t>
      </w:r>
      <w:r w:rsidRPr="00EE5A77">
        <w:rPr>
          <w:rFonts w:ascii="Times New Roman" w:hAnsi="Times New Roman" w:cs="Times New Roman"/>
          <w:sz w:val="28"/>
          <w:szCs w:val="28"/>
        </w:rPr>
        <w:t xml:space="preserve"> владельцем цифрового счета (кошелька), открытого ему в соответствии с правилами платформы цифрового рубля в целях совершения операций с цифровыми рублями, включенн</w:t>
      </w:r>
      <w:r w:rsidR="003515B4">
        <w:rPr>
          <w:rFonts w:ascii="Times New Roman" w:hAnsi="Times New Roman" w:cs="Times New Roman"/>
          <w:sz w:val="28"/>
          <w:szCs w:val="28"/>
        </w:rPr>
        <w:t>ый</w:t>
      </w:r>
      <w:r w:rsidRPr="00EE5A77">
        <w:rPr>
          <w:rFonts w:ascii="Times New Roman" w:hAnsi="Times New Roman" w:cs="Times New Roman"/>
          <w:sz w:val="28"/>
          <w:szCs w:val="28"/>
        </w:rPr>
        <w:t xml:space="preserve"> в перечень участников платформы цифрового рубля и обеспечивающ</w:t>
      </w:r>
      <w:r w:rsidR="003515B4">
        <w:rPr>
          <w:rFonts w:ascii="Times New Roman" w:hAnsi="Times New Roman" w:cs="Times New Roman"/>
          <w:sz w:val="28"/>
          <w:szCs w:val="28"/>
        </w:rPr>
        <w:t>ий</w:t>
      </w:r>
      <w:r w:rsidRPr="00EE5A77">
        <w:rPr>
          <w:rFonts w:ascii="Times New Roman" w:hAnsi="Times New Roman" w:cs="Times New Roman"/>
          <w:sz w:val="28"/>
          <w:szCs w:val="28"/>
        </w:rPr>
        <w:t xml:space="preserve"> в соответствии с правилами платформы цифрового рубля доступ </w:t>
      </w:r>
      <w:r w:rsidR="00736C76" w:rsidRPr="00EE5A77">
        <w:rPr>
          <w:rFonts w:ascii="Times New Roman" w:hAnsi="Times New Roman" w:cs="Times New Roman"/>
          <w:sz w:val="28"/>
          <w:szCs w:val="28"/>
        </w:rPr>
        <w:t>пользователям платформы</w:t>
      </w:r>
      <w:r w:rsidR="00736C76" w:rsidRPr="00EE5A77">
        <w:t xml:space="preserve"> </w:t>
      </w:r>
      <w:r w:rsidR="00736C76" w:rsidRPr="00EE5A77">
        <w:rPr>
          <w:rFonts w:ascii="Times New Roman" w:hAnsi="Times New Roman" w:cs="Times New Roman"/>
          <w:sz w:val="28"/>
          <w:szCs w:val="28"/>
        </w:rPr>
        <w:t xml:space="preserve">цифрового рубля </w:t>
      </w:r>
      <w:r w:rsidRPr="00EE5A77">
        <w:rPr>
          <w:rFonts w:ascii="Times New Roman" w:hAnsi="Times New Roman" w:cs="Times New Roman"/>
          <w:sz w:val="28"/>
          <w:szCs w:val="28"/>
        </w:rPr>
        <w:t xml:space="preserve">к платформе цифрового </w:t>
      </w:r>
      <w:r w:rsidRPr="00736C76">
        <w:rPr>
          <w:rFonts w:ascii="Times New Roman" w:hAnsi="Times New Roman" w:cs="Times New Roman"/>
          <w:sz w:val="28"/>
          <w:szCs w:val="28"/>
        </w:rPr>
        <w:t xml:space="preserve">рубля и цифровым счетам (кошелькам), а также </w:t>
      </w:r>
      <w:r w:rsidR="00736C76" w:rsidRPr="00736C76">
        <w:rPr>
          <w:rFonts w:ascii="Times New Roman" w:hAnsi="Times New Roman" w:cs="Times New Roman"/>
          <w:sz w:val="28"/>
          <w:szCs w:val="28"/>
        </w:rPr>
        <w:t xml:space="preserve">возможность </w:t>
      </w:r>
      <w:r w:rsidRPr="00736C76">
        <w:rPr>
          <w:rFonts w:ascii="Times New Roman" w:hAnsi="Times New Roman" w:cs="Times New Roman"/>
          <w:sz w:val="28"/>
          <w:szCs w:val="28"/>
        </w:rPr>
        <w:t>совершени</w:t>
      </w:r>
      <w:r w:rsidR="003515B4">
        <w:rPr>
          <w:rFonts w:ascii="Times New Roman" w:hAnsi="Times New Roman" w:cs="Times New Roman"/>
          <w:sz w:val="28"/>
          <w:szCs w:val="28"/>
        </w:rPr>
        <w:t>я</w:t>
      </w:r>
      <w:r w:rsidRPr="00736C76">
        <w:rPr>
          <w:rFonts w:ascii="Times New Roman" w:hAnsi="Times New Roman" w:cs="Times New Roman"/>
          <w:sz w:val="28"/>
          <w:szCs w:val="28"/>
        </w:rPr>
        <w:t xml:space="preserve"> операций с цифровыми рублями;»;</w:t>
      </w:r>
    </w:p>
    <w:p w14:paraId="29F11003" w14:textId="77777777" w:rsidR="006155AC" w:rsidRPr="00EE5A77" w:rsidRDefault="006155AC" w:rsidP="006155AC">
      <w:pPr>
        <w:pStyle w:val="ConsPlusNormal"/>
        <w:spacing w:line="360" w:lineRule="auto"/>
        <w:ind w:firstLine="709"/>
        <w:jc w:val="both"/>
        <w:rPr>
          <w:rFonts w:ascii="Times New Roman" w:hAnsi="Times New Roman" w:cs="Times New Roman"/>
          <w:sz w:val="28"/>
          <w:szCs w:val="28"/>
        </w:rPr>
      </w:pPr>
      <w:r w:rsidRPr="00EE5A77">
        <w:rPr>
          <w:rFonts w:ascii="Times New Roman" w:hAnsi="Times New Roman" w:cs="Times New Roman"/>
          <w:sz w:val="28"/>
          <w:szCs w:val="28"/>
        </w:rPr>
        <w:t>3) в статье 5</w:t>
      </w:r>
      <w:r w:rsidR="00295002" w:rsidRPr="00EE5A77">
        <w:rPr>
          <w:rFonts w:ascii="Times New Roman" w:hAnsi="Times New Roman" w:cs="Times New Roman"/>
          <w:sz w:val="28"/>
          <w:szCs w:val="28"/>
        </w:rPr>
        <w:t>:</w:t>
      </w:r>
    </w:p>
    <w:p w14:paraId="200005B4" w14:textId="77777777" w:rsidR="006155AC" w:rsidRPr="00EE5A77" w:rsidRDefault="006155AC" w:rsidP="006155AC">
      <w:pPr>
        <w:pStyle w:val="ConsPlusNormal"/>
        <w:spacing w:line="360" w:lineRule="auto"/>
        <w:ind w:firstLine="709"/>
        <w:jc w:val="both"/>
        <w:rPr>
          <w:rFonts w:ascii="Times New Roman" w:hAnsi="Times New Roman" w:cs="Times New Roman"/>
          <w:sz w:val="28"/>
          <w:szCs w:val="28"/>
        </w:rPr>
      </w:pPr>
      <w:r w:rsidRPr="00EE5A77">
        <w:rPr>
          <w:rFonts w:ascii="Times New Roman" w:hAnsi="Times New Roman" w:cs="Times New Roman"/>
          <w:sz w:val="28"/>
          <w:szCs w:val="28"/>
        </w:rPr>
        <w:t>а) дополнить частью 1</w:t>
      </w:r>
      <w:r w:rsidRPr="00EE5A77">
        <w:rPr>
          <w:rFonts w:ascii="Times New Roman" w:hAnsi="Times New Roman" w:cs="Times New Roman"/>
          <w:sz w:val="28"/>
          <w:szCs w:val="28"/>
          <w:vertAlign w:val="superscript"/>
        </w:rPr>
        <w:t>1</w:t>
      </w:r>
      <w:r w:rsidRPr="00EE5A77">
        <w:rPr>
          <w:rFonts w:ascii="Times New Roman" w:hAnsi="Times New Roman" w:cs="Times New Roman"/>
          <w:sz w:val="28"/>
          <w:szCs w:val="28"/>
        </w:rPr>
        <w:t xml:space="preserve"> следующего содержания: </w:t>
      </w:r>
    </w:p>
    <w:p w14:paraId="3BE79039" w14:textId="77777777" w:rsidR="006155AC" w:rsidRPr="00EE5A77" w:rsidRDefault="006155AC" w:rsidP="006155AC">
      <w:pPr>
        <w:pStyle w:val="ConsPlusNormal"/>
        <w:spacing w:line="360" w:lineRule="auto"/>
        <w:ind w:firstLine="709"/>
        <w:jc w:val="both"/>
        <w:rPr>
          <w:rFonts w:ascii="Times New Roman" w:hAnsi="Times New Roman" w:cs="Times New Roman"/>
          <w:sz w:val="28"/>
          <w:szCs w:val="28"/>
        </w:rPr>
      </w:pPr>
      <w:r w:rsidRPr="00EE5A77">
        <w:rPr>
          <w:rFonts w:ascii="Times New Roman" w:hAnsi="Times New Roman" w:cs="Times New Roman"/>
          <w:sz w:val="28"/>
          <w:szCs w:val="28"/>
        </w:rPr>
        <w:t>«1</w:t>
      </w:r>
      <w:r w:rsidRPr="00EE5A77">
        <w:rPr>
          <w:rFonts w:ascii="Times New Roman" w:hAnsi="Times New Roman" w:cs="Times New Roman"/>
          <w:sz w:val="28"/>
          <w:szCs w:val="28"/>
          <w:vertAlign w:val="superscript"/>
        </w:rPr>
        <w:t>1</w:t>
      </w:r>
      <w:r w:rsidRPr="00EE5A77">
        <w:rPr>
          <w:rFonts w:ascii="Times New Roman" w:hAnsi="Times New Roman" w:cs="Times New Roman"/>
          <w:sz w:val="28"/>
          <w:szCs w:val="28"/>
        </w:rPr>
        <w:t xml:space="preserve">. При осуществлении безналичных расчетов </w:t>
      </w:r>
      <w:r w:rsidR="002E4A0D" w:rsidRPr="00EE5A77">
        <w:rPr>
          <w:rFonts w:ascii="Times New Roman" w:hAnsi="Times New Roman" w:cs="Times New Roman"/>
          <w:sz w:val="28"/>
          <w:szCs w:val="28"/>
        </w:rPr>
        <w:t>цифровыми рублями</w:t>
      </w:r>
      <w:r w:rsidRPr="00EE5A77">
        <w:rPr>
          <w:rFonts w:ascii="Times New Roman" w:hAnsi="Times New Roman" w:cs="Times New Roman"/>
          <w:sz w:val="28"/>
          <w:szCs w:val="28"/>
        </w:rPr>
        <w:t xml:space="preserve"> (далее – перевод цифровых рублей) положения настоящей статьи применяются с учетом особенностей, установленных статьей 7</w:t>
      </w:r>
      <w:r w:rsidRPr="00EE5A77">
        <w:rPr>
          <w:rFonts w:ascii="Times New Roman" w:hAnsi="Times New Roman" w:cs="Times New Roman"/>
          <w:sz w:val="28"/>
          <w:szCs w:val="28"/>
          <w:vertAlign w:val="superscript"/>
        </w:rPr>
        <w:t>1</w:t>
      </w:r>
      <w:r w:rsidRPr="00EE5A77">
        <w:rPr>
          <w:rFonts w:ascii="Times New Roman" w:hAnsi="Times New Roman" w:cs="Times New Roman"/>
          <w:sz w:val="28"/>
          <w:szCs w:val="28"/>
        </w:rPr>
        <w:t xml:space="preserve"> настоящего Федерального закона.»; </w:t>
      </w:r>
    </w:p>
    <w:p w14:paraId="3D94BFA3" w14:textId="77777777" w:rsidR="00C0119A" w:rsidRPr="00EE5A77" w:rsidRDefault="004A4802" w:rsidP="006155AC">
      <w:pPr>
        <w:pStyle w:val="ConsPlusNormal"/>
        <w:spacing w:line="360" w:lineRule="auto"/>
        <w:ind w:firstLine="709"/>
        <w:jc w:val="both"/>
        <w:rPr>
          <w:rFonts w:ascii="Times New Roman" w:hAnsi="Times New Roman" w:cs="Times New Roman"/>
          <w:sz w:val="28"/>
          <w:szCs w:val="28"/>
        </w:rPr>
      </w:pPr>
      <w:r w:rsidRPr="00EE5A77">
        <w:rPr>
          <w:rFonts w:ascii="Times New Roman" w:hAnsi="Times New Roman" w:cs="Times New Roman"/>
          <w:sz w:val="28"/>
          <w:szCs w:val="28"/>
        </w:rPr>
        <w:t>б</w:t>
      </w:r>
      <w:r w:rsidR="006155AC" w:rsidRPr="00EE5A77">
        <w:rPr>
          <w:rFonts w:ascii="Times New Roman" w:hAnsi="Times New Roman" w:cs="Times New Roman"/>
          <w:sz w:val="28"/>
          <w:szCs w:val="28"/>
        </w:rPr>
        <w:t>) част</w:t>
      </w:r>
      <w:r w:rsidR="00C0119A" w:rsidRPr="00EE5A77">
        <w:rPr>
          <w:rFonts w:ascii="Times New Roman" w:hAnsi="Times New Roman" w:cs="Times New Roman"/>
          <w:sz w:val="28"/>
          <w:szCs w:val="28"/>
        </w:rPr>
        <w:t>ь</w:t>
      </w:r>
      <w:r w:rsidR="006155AC" w:rsidRPr="00EE5A77">
        <w:rPr>
          <w:rFonts w:ascii="Times New Roman" w:hAnsi="Times New Roman" w:cs="Times New Roman"/>
          <w:sz w:val="28"/>
          <w:szCs w:val="28"/>
        </w:rPr>
        <w:t xml:space="preserve"> 3 </w:t>
      </w:r>
      <w:r w:rsidR="00C0119A" w:rsidRPr="00EE5A77">
        <w:rPr>
          <w:rFonts w:ascii="Times New Roman" w:hAnsi="Times New Roman" w:cs="Times New Roman"/>
          <w:sz w:val="28"/>
          <w:szCs w:val="28"/>
        </w:rPr>
        <w:t>дополнить предложением следующего содержания:</w:t>
      </w:r>
    </w:p>
    <w:p w14:paraId="0E889D65" w14:textId="77777777" w:rsidR="00C0119A" w:rsidRPr="00EE5A77" w:rsidRDefault="00C0119A" w:rsidP="00EE5A77">
      <w:pPr>
        <w:pStyle w:val="ConsPlusNormal"/>
        <w:spacing w:line="360" w:lineRule="auto"/>
        <w:ind w:firstLine="709"/>
        <w:jc w:val="both"/>
        <w:rPr>
          <w:rFonts w:ascii="Times New Roman" w:hAnsi="Times New Roman" w:cs="Times New Roman"/>
          <w:sz w:val="28"/>
          <w:szCs w:val="28"/>
        </w:rPr>
      </w:pPr>
      <w:r w:rsidRPr="00EE5A77">
        <w:rPr>
          <w:rFonts w:ascii="Times New Roman" w:hAnsi="Times New Roman" w:cs="Times New Roman"/>
          <w:sz w:val="28"/>
          <w:szCs w:val="28"/>
        </w:rPr>
        <w:t>«Перевод цифровых рублей посредством выдачи получателю средств наличных денежных средств с цифрового счета (кошелька) не осуществляется.»;</w:t>
      </w:r>
    </w:p>
    <w:p w14:paraId="2A0AE29E" w14:textId="77777777" w:rsidR="006155AC" w:rsidRPr="00EE5A77" w:rsidRDefault="004A4802" w:rsidP="006155AC">
      <w:pPr>
        <w:pStyle w:val="ConsPlusNormal"/>
        <w:spacing w:line="360" w:lineRule="auto"/>
        <w:ind w:firstLine="709"/>
        <w:jc w:val="both"/>
        <w:rPr>
          <w:rFonts w:ascii="Times New Roman" w:hAnsi="Times New Roman" w:cs="Times New Roman"/>
          <w:sz w:val="28"/>
          <w:szCs w:val="28"/>
        </w:rPr>
      </w:pPr>
      <w:r w:rsidRPr="00EE5A77">
        <w:rPr>
          <w:rFonts w:ascii="Times New Roman" w:hAnsi="Times New Roman" w:cs="Times New Roman"/>
          <w:sz w:val="28"/>
          <w:szCs w:val="28"/>
        </w:rPr>
        <w:t>в</w:t>
      </w:r>
      <w:r w:rsidR="006155AC" w:rsidRPr="00EE5A77">
        <w:rPr>
          <w:rFonts w:ascii="Times New Roman" w:hAnsi="Times New Roman" w:cs="Times New Roman"/>
          <w:sz w:val="28"/>
          <w:szCs w:val="28"/>
        </w:rPr>
        <w:t xml:space="preserve">) в </w:t>
      </w:r>
      <w:r w:rsidR="007536AB" w:rsidRPr="00EE5A77">
        <w:rPr>
          <w:rFonts w:ascii="Times New Roman" w:hAnsi="Times New Roman" w:cs="Times New Roman"/>
          <w:sz w:val="28"/>
          <w:szCs w:val="28"/>
        </w:rPr>
        <w:t xml:space="preserve">части </w:t>
      </w:r>
      <w:r w:rsidR="006155AC" w:rsidRPr="00EE5A77">
        <w:rPr>
          <w:rFonts w:ascii="Times New Roman" w:hAnsi="Times New Roman" w:cs="Times New Roman"/>
          <w:sz w:val="28"/>
          <w:szCs w:val="28"/>
        </w:rPr>
        <w:t xml:space="preserve">5 после слов «за исключением </w:t>
      </w:r>
      <w:r w:rsidR="007536AB" w:rsidRPr="00EE5A77">
        <w:rPr>
          <w:rFonts w:ascii="Times New Roman" w:hAnsi="Times New Roman" w:cs="Times New Roman"/>
          <w:sz w:val="28"/>
          <w:szCs w:val="28"/>
        </w:rPr>
        <w:t>предусмотренного частью 5.1 настоящей статьи,</w:t>
      </w:r>
      <w:r w:rsidR="006155AC" w:rsidRPr="00EE5A77">
        <w:rPr>
          <w:rFonts w:ascii="Times New Roman" w:hAnsi="Times New Roman" w:cs="Times New Roman"/>
          <w:sz w:val="28"/>
          <w:szCs w:val="28"/>
        </w:rPr>
        <w:t xml:space="preserve">» дополнить словами «перевода цифровых рублей»; </w:t>
      </w:r>
    </w:p>
    <w:p w14:paraId="7EA48057" w14:textId="77777777" w:rsidR="007536AB" w:rsidRPr="00EE5A77" w:rsidRDefault="004A4802" w:rsidP="006155AC">
      <w:pPr>
        <w:pStyle w:val="ConsPlusNormal"/>
        <w:spacing w:line="360" w:lineRule="auto"/>
        <w:ind w:firstLine="709"/>
        <w:jc w:val="both"/>
        <w:rPr>
          <w:rFonts w:ascii="Times New Roman" w:hAnsi="Times New Roman" w:cs="Times New Roman"/>
          <w:sz w:val="28"/>
          <w:szCs w:val="28"/>
        </w:rPr>
      </w:pPr>
      <w:r w:rsidRPr="00EE5A77">
        <w:rPr>
          <w:rFonts w:ascii="Times New Roman" w:hAnsi="Times New Roman" w:cs="Times New Roman"/>
          <w:sz w:val="28"/>
          <w:szCs w:val="28"/>
        </w:rPr>
        <w:t>г</w:t>
      </w:r>
      <w:r w:rsidR="007536AB" w:rsidRPr="00EE5A77">
        <w:rPr>
          <w:rFonts w:ascii="Times New Roman" w:hAnsi="Times New Roman" w:cs="Times New Roman"/>
          <w:sz w:val="28"/>
          <w:szCs w:val="28"/>
        </w:rPr>
        <w:t>) в частях 7, 9 после слов «за исключением перевода электронных денежных средств» дополнить словами «и перевода цифровых рублей»;</w:t>
      </w:r>
    </w:p>
    <w:p w14:paraId="07DC8B9C" w14:textId="77777777" w:rsidR="006155AC" w:rsidRPr="00EE5A77" w:rsidRDefault="004A4802" w:rsidP="006155AC">
      <w:pPr>
        <w:pStyle w:val="ConsPlusNormal"/>
        <w:spacing w:line="360" w:lineRule="auto"/>
        <w:ind w:firstLine="709"/>
        <w:jc w:val="both"/>
        <w:rPr>
          <w:rFonts w:ascii="Times New Roman" w:hAnsi="Times New Roman" w:cs="Times New Roman"/>
          <w:sz w:val="28"/>
          <w:szCs w:val="28"/>
        </w:rPr>
      </w:pPr>
      <w:r w:rsidRPr="00EE5A77">
        <w:rPr>
          <w:rFonts w:ascii="Times New Roman" w:hAnsi="Times New Roman" w:cs="Times New Roman"/>
          <w:sz w:val="28"/>
          <w:szCs w:val="28"/>
        </w:rPr>
        <w:t>д</w:t>
      </w:r>
      <w:r w:rsidR="006155AC" w:rsidRPr="00EE5A77">
        <w:rPr>
          <w:rFonts w:ascii="Times New Roman" w:hAnsi="Times New Roman" w:cs="Times New Roman"/>
          <w:sz w:val="28"/>
          <w:szCs w:val="28"/>
        </w:rPr>
        <w:t xml:space="preserve">) в части 10 после слов «окончательность перевода денежных средств» дополнить словами «, за исключением перевода цифровых рублей,»; </w:t>
      </w:r>
    </w:p>
    <w:p w14:paraId="32E498D8" w14:textId="77777777" w:rsidR="0071518C" w:rsidRDefault="006155AC" w:rsidP="006155AC">
      <w:pPr>
        <w:pStyle w:val="ConsPlusNormal"/>
        <w:spacing w:line="360" w:lineRule="auto"/>
        <w:ind w:firstLine="709"/>
        <w:jc w:val="both"/>
        <w:rPr>
          <w:rFonts w:ascii="Times New Roman" w:hAnsi="Times New Roman" w:cs="Times New Roman"/>
          <w:sz w:val="28"/>
          <w:szCs w:val="28"/>
        </w:rPr>
      </w:pPr>
      <w:r w:rsidRPr="00EE5A77">
        <w:rPr>
          <w:rFonts w:ascii="Times New Roman" w:hAnsi="Times New Roman" w:cs="Times New Roman"/>
          <w:sz w:val="28"/>
          <w:szCs w:val="28"/>
        </w:rPr>
        <w:t xml:space="preserve">4) </w:t>
      </w:r>
      <w:r w:rsidR="0071518C">
        <w:rPr>
          <w:rFonts w:ascii="Times New Roman" w:hAnsi="Times New Roman" w:cs="Times New Roman"/>
          <w:sz w:val="28"/>
          <w:szCs w:val="28"/>
        </w:rPr>
        <w:t xml:space="preserve">в статье 6: </w:t>
      </w:r>
    </w:p>
    <w:p w14:paraId="06C860A7" w14:textId="77777777" w:rsidR="0071518C" w:rsidRDefault="0071518C" w:rsidP="006155A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дополнить частью 16 следующего содержания:</w:t>
      </w:r>
    </w:p>
    <w:p w14:paraId="50309366" w14:textId="77777777" w:rsidR="0071518C" w:rsidRDefault="0071518C" w:rsidP="006155A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71518C">
        <w:rPr>
          <w:rFonts w:ascii="Times New Roman" w:hAnsi="Times New Roman" w:cs="Times New Roman"/>
          <w:sz w:val="28"/>
          <w:szCs w:val="28"/>
        </w:rPr>
        <w:t>16. Положения настоящей статьи применяются также в случае приема к исполнению и исполнения распоряжений о переводе цифров</w:t>
      </w:r>
      <w:r>
        <w:rPr>
          <w:rFonts w:ascii="Times New Roman" w:hAnsi="Times New Roman" w:cs="Times New Roman"/>
          <w:sz w:val="28"/>
          <w:szCs w:val="28"/>
        </w:rPr>
        <w:t>ых рублей с </w:t>
      </w:r>
      <w:r w:rsidRPr="0071518C">
        <w:rPr>
          <w:rFonts w:ascii="Times New Roman" w:hAnsi="Times New Roman" w:cs="Times New Roman"/>
          <w:sz w:val="28"/>
          <w:szCs w:val="28"/>
        </w:rPr>
        <w:t>учетом особенно</w:t>
      </w:r>
      <w:r>
        <w:rPr>
          <w:rFonts w:ascii="Times New Roman" w:hAnsi="Times New Roman" w:cs="Times New Roman"/>
          <w:sz w:val="28"/>
          <w:szCs w:val="28"/>
        </w:rPr>
        <w:t>стей, предусмотренных статьей 7</w:t>
      </w:r>
      <w:r w:rsidRPr="0071518C">
        <w:rPr>
          <w:rFonts w:ascii="Times New Roman" w:hAnsi="Times New Roman" w:cs="Times New Roman"/>
          <w:sz w:val="28"/>
          <w:szCs w:val="28"/>
          <w:vertAlign w:val="superscript"/>
        </w:rPr>
        <w:t>1</w:t>
      </w:r>
      <w:r w:rsidRPr="0071518C">
        <w:rPr>
          <w:rFonts w:ascii="Times New Roman" w:hAnsi="Times New Roman" w:cs="Times New Roman"/>
          <w:sz w:val="28"/>
          <w:szCs w:val="28"/>
        </w:rPr>
        <w:t xml:space="preserve"> настоящего Федерального закона и правилами платформы цифрового рубля.</w:t>
      </w:r>
      <w:r>
        <w:rPr>
          <w:rFonts w:ascii="Times New Roman" w:hAnsi="Times New Roman" w:cs="Times New Roman"/>
          <w:sz w:val="28"/>
          <w:szCs w:val="28"/>
        </w:rPr>
        <w:t>».</w:t>
      </w:r>
    </w:p>
    <w:p w14:paraId="72939AC0" w14:textId="77777777" w:rsidR="006155AC" w:rsidRPr="00EE5A77" w:rsidRDefault="0071518C" w:rsidP="006155A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6155AC" w:rsidRPr="00EE5A77">
        <w:rPr>
          <w:rFonts w:ascii="Times New Roman" w:hAnsi="Times New Roman" w:cs="Times New Roman"/>
          <w:sz w:val="28"/>
          <w:szCs w:val="28"/>
        </w:rPr>
        <w:t>в статье 7</w:t>
      </w:r>
      <w:r w:rsidR="005D4A55" w:rsidRPr="00EE5A77">
        <w:rPr>
          <w:rFonts w:ascii="Times New Roman" w:hAnsi="Times New Roman" w:cs="Times New Roman"/>
          <w:sz w:val="28"/>
          <w:szCs w:val="28"/>
        </w:rPr>
        <w:t>:</w:t>
      </w:r>
    </w:p>
    <w:p w14:paraId="23A4AAC4" w14:textId="77777777" w:rsidR="006155AC" w:rsidRPr="00EE5A77" w:rsidRDefault="006155AC" w:rsidP="006155AC">
      <w:pPr>
        <w:pStyle w:val="ConsPlusNormal"/>
        <w:spacing w:line="360" w:lineRule="auto"/>
        <w:ind w:firstLine="709"/>
        <w:jc w:val="both"/>
        <w:rPr>
          <w:rFonts w:ascii="Times New Roman" w:hAnsi="Times New Roman" w:cs="Times New Roman"/>
          <w:sz w:val="28"/>
          <w:szCs w:val="28"/>
        </w:rPr>
      </w:pPr>
      <w:r w:rsidRPr="00EE5A77">
        <w:rPr>
          <w:rFonts w:ascii="Times New Roman" w:hAnsi="Times New Roman" w:cs="Times New Roman"/>
          <w:sz w:val="28"/>
          <w:szCs w:val="28"/>
        </w:rPr>
        <w:t>а) в части 2 слова «части 2</w:t>
      </w:r>
      <w:r w:rsidRPr="00EE5A77">
        <w:rPr>
          <w:rFonts w:ascii="Times New Roman" w:hAnsi="Times New Roman" w:cs="Times New Roman"/>
          <w:sz w:val="28"/>
          <w:szCs w:val="28"/>
          <w:vertAlign w:val="superscript"/>
        </w:rPr>
        <w:t>1</w:t>
      </w:r>
      <w:r w:rsidRPr="00EE5A77">
        <w:rPr>
          <w:rFonts w:ascii="Times New Roman" w:hAnsi="Times New Roman" w:cs="Times New Roman"/>
          <w:sz w:val="28"/>
          <w:szCs w:val="28"/>
        </w:rPr>
        <w:t>» заменить словами «частей 2</w:t>
      </w:r>
      <w:r w:rsidRPr="00EE5A77">
        <w:rPr>
          <w:rFonts w:ascii="Times New Roman" w:hAnsi="Times New Roman" w:cs="Times New Roman"/>
          <w:sz w:val="28"/>
          <w:szCs w:val="28"/>
          <w:vertAlign w:val="superscript"/>
        </w:rPr>
        <w:t>1</w:t>
      </w:r>
      <w:r w:rsidRPr="00EE5A77">
        <w:rPr>
          <w:rFonts w:ascii="Times New Roman" w:hAnsi="Times New Roman" w:cs="Times New Roman"/>
          <w:sz w:val="28"/>
          <w:szCs w:val="28"/>
        </w:rPr>
        <w:t xml:space="preserve"> и 2</w:t>
      </w:r>
      <w:r w:rsidRPr="00EE5A77">
        <w:rPr>
          <w:rFonts w:ascii="Times New Roman" w:hAnsi="Times New Roman" w:cs="Times New Roman"/>
          <w:sz w:val="28"/>
          <w:szCs w:val="28"/>
          <w:vertAlign w:val="superscript"/>
        </w:rPr>
        <w:t>3</w:t>
      </w:r>
      <w:r w:rsidRPr="00EE5A77">
        <w:rPr>
          <w:rFonts w:ascii="Times New Roman" w:hAnsi="Times New Roman" w:cs="Times New Roman"/>
          <w:sz w:val="28"/>
          <w:szCs w:val="28"/>
        </w:rPr>
        <w:t>»;</w:t>
      </w:r>
    </w:p>
    <w:p w14:paraId="7F37F425" w14:textId="77777777" w:rsidR="006155AC" w:rsidRPr="00EE5A77" w:rsidRDefault="006155AC" w:rsidP="006155AC">
      <w:pPr>
        <w:pStyle w:val="ConsPlusNormal"/>
        <w:spacing w:line="360" w:lineRule="auto"/>
        <w:ind w:firstLine="709"/>
        <w:jc w:val="both"/>
        <w:rPr>
          <w:rFonts w:ascii="Times New Roman" w:hAnsi="Times New Roman" w:cs="Times New Roman"/>
          <w:sz w:val="28"/>
          <w:szCs w:val="28"/>
        </w:rPr>
      </w:pPr>
      <w:r w:rsidRPr="00EE5A77">
        <w:rPr>
          <w:rFonts w:ascii="Times New Roman" w:hAnsi="Times New Roman" w:cs="Times New Roman"/>
          <w:sz w:val="28"/>
          <w:szCs w:val="28"/>
        </w:rPr>
        <w:t>б) дополнить частью 2</w:t>
      </w:r>
      <w:r w:rsidRPr="00EE5A77">
        <w:rPr>
          <w:rFonts w:ascii="Times New Roman" w:hAnsi="Times New Roman" w:cs="Times New Roman"/>
          <w:sz w:val="28"/>
          <w:szCs w:val="28"/>
          <w:vertAlign w:val="superscript"/>
        </w:rPr>
        <w:t>3</w:t>
      </w:r>
      <w:r w:rsidRPr="00EE5A77">
        <w:rPr>
          <w:rFonts w:ascii="Times New Roman" w:hAnsi="Times New Roman" w:cs="Times New Roman"/>
          <w:sz w:val="28"/>
          <w:szCs w:val="28"/>
        </w:rPr>
        <w:t xml:space="preserve"> следующего содержания:</w:t>
      </w:r>
    </w:p>
    <w:p w14:paraId="209E3291" w14:textId="77777777" w:rsidR="006155AC" w:rsidRPr="00EE5A77" w:rsidRDefault="006155AC" w:rsidP="006155AC">
      <w:pPr>
        <w:pStyle w:val="ConsPlusNormal"/>
        <w:spacing w:line="360" w:lineRule="auto"/>
        <w:ind w:firstLine="709"/>
        <w:jc w:val="both"/>
        <w:rPr>
          <w:rFonts w:ascii="Times New Roman" w:hAnsi="Times New Roman" w:cs="Times New Roman"/>
          <w:sz w:val="28"/>
          <w:szCs w:val="28"/>
        </w:rPr>
      </w:pPr>
      <w:r w:rsidRPr="00EE5A77">
        <w:rPr>
          <w:rFonts w:ascii="Times New Roman" w:hAnsi="Times New Roman" w:cs="Times New Roman"/>
          <w:sz w:val="28"/>
          <w:szCs w:val="28"/>
        </w:rPr>
        <w:t>«2</w:t>
      </w:r>
      <w:r w:rsidRPr="00EE5A77">
        <w:rPr>
          <w:rFonts w:ascii="Times New Roman" w:hAnsi="Times New Roman" w:cs="Times New Roman"/>
          <w:sz w:val="28"/>
          <w:szCs w:val="28"/>
          <w:vertAlign w:val="superscript"/>
        </w:rPr>
        <w:t>3</w:t>
      </w:r>
      <w:r w:rsidRPr="00EE5A77">
        <w:rPr>
          <w:rFonts w:ascii="Times New Roman" w:hAnsi="Times New Roman" w:cs="Times New Roman"/>
          <w:sz w:val="28"/>
          <w:szCs w:val="28"/>
        </w:rPr>
        <w:t xml:space="preserve">. </w:t>
      </w:r>
      <w:r w:rsidR="00A734CC" w:rsidRPr="00EE5A77">
        <w:rPr>
          <w:rFonts w:ascii="Times New Roman" w:hAnsi="Times New Roman" w:cs="Times New Roman"/>
          <w:sz w:val="28"/>
          <w:szCs w:val="28"/>
        </w:rPr>
        <w:t xml:space="preserve">Денежные средства для формирования остатка </w:t>
      </w:r>
      <w:r w:rsidR="00B735A8" w:rsidRPr="00EE5A77">
        <w:rPr>
          <w:rFonts w:ascii="Times New Roman" w:hAnsi="Times New Roman" w:cs="Times New Roman"/>
          <w:sz w:val="28"/>
          <w:szCs w:val="28"/>
        </w:rPr>
        <w:t xml:space="preserve">электронных денежных средств физического лица, использующего электронное средство платежа, указанное в части 2 статьи 10 настоящего Федерального закона, </w:t>
      </w:r>
      <w:r w:rsidR="00A734CC" w:rsidRPr="00EE5A77">
        <w:rPr>
          <w:rFonts w:ascii="Times New Roman" w:hAnsi="Times New Roman" w:cs="Times New Roman"/>
          <w:sz w:val="28"/>
          <w:szCs w:val="28"/>
        </w:rPr>
        <w:t>могут</w:t>
      </w:r>
      <w:r w:rsidR="00B735A8" w:rsidRPr="00EE5A77">
        <w:rPr>
          <w:rFonts w:ascii="Times New Roman" w:hAnsi="Times New Roman" w:cs="Times New Roman"/>
          <w:sz w:val="28"/>
          <w:szCs w:val="28"/>
        </w:rPr>
        <w:t xml:space="preserve"> быть </w:t>
      </w:r>
      <w:r w:rsidR="00A734CC" w:rsidRPr="00EE5A77">
        <w:rPr>
          <w:rFonts w:ascii="Times New Roman" w:hAnsi="Times New Roman" w:cs="Times New Roman"/>
          <w:sz w:val="28"/>
          <w:szCs w:val="28"/>
        </w:rPr>
        <w:t>предоставлены таким физическим лицом оператору электронных денежных средств с использованием открытого ему цифрового счета (кошелька)</w:t>
      </w:r>
      <w:r w:rsidRPr="00EE5A77">
        <w:rPr>
          <w:rFonts w:ascii="Times New Roman" w:hAnsi="Times New Roman" w:cs="Times New Roman"/>
          <w:sz w:val="28"/>
          <w:szCs w:val="28"/>
        </w:rPr>
        <w:t>.»;</w:t>
      </w:r>
    </w:p>
    <w:p w14:paraId="7006B9B7" w14:textId="11FDF55C" w:rsidR="006155AC" w:rsidRPr="00EE5A77" w:rsidRDefault="0071518C" w:rsidP="006155A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6155AC" w:rsidRPr="00EE5A77">
        <w:rPr>
          <w:rFonts w:ascii="Times New Roman" w:hAnsi="Times New Roman" w:cs="Times New Roman"/>
          <w:sz w:val="28"/>
          <w:szCs w:val="28"/>
        </w:rPr>
        <w:t>) дополнить статьей 7</w:t>
      </w:r>
      <w:r w:rsidR="006155AC" w:rsidRPr="00EE5A77">
        <w:rPr>
          <w:rFonts w:ascii="Times New Roman" w:hAnsi="Times New Roman" w:cs="Times New Roman"/>
          <w:sz w:val="28"/>
          <w:szCs w:val="28"/>
          <w:vertAlign w:val="superscript"/>
        </w:rPr>
        <w:t>1</w:t>
      </w:r>
      <w:r w:rsidR="006155AC" w:rsidRPr="00EE5A77">
        <w:rPr>
          <w:rFonts w:ascii="Times New Roman" w:hAnsi="Times New Roman" w:cs="Times New Roman"/>
          <w:sz w:val="28"/>
          <w:szCs w:val="28"/>
        </w:rPr>
        <w:t xml:space="preserve"> следующего содержания: </w:t>
      </w:r>
    </w:p>
    <w:p w14:paraId="4D0FA7E7" w14:textId="77777777" w:rsidR="006155AC" w:rsidRPr="00EE5A77" w:rsidRDefault="006155AC" w:rsidP="006155AC">
      <w:pPr>
        <w:spacing w:after="0" w:line="360" w:lineRule="auto"/>
        <w:ind w:firstLine="709"/>
        <w:jc w:val="both"/>
        <w:rPr>
          <w:rFonts w:ascii="Times New Roman" w:eastAsia="Times New Roman" w:hAnsi="Times New Roman" w:cs="Times New Roman"/>
          <w:color w:val="000000"/>
          <w:sz w:val="28"/>
          <w:szCs w:val="28"/>
          <w:lang w:eastAsia="ru-RU"/>
        </w:rPr>
      </w:pPr>
      <w:bookmarkStart w:id="1" w:name="_Hlk100855681"/>
      <w:r w:rsidRPr="00EE5A77">
        <w:rPr>
          <w:rFonts w:ascii="Times New Roman" w:eastAsia="Times New Roman" w:hAnsi="Times New Roman" w:cs="Times New Roman"/>
          <w:color w:val="000000"/>
          <w:sz w:val="28"/>
          <w:szCs w:val="28"/>
          <w:lang w:eastAsia="ru-RU"/>
        </w:rPr>
        <w:t>Статья 7</w:t>
      </w:r>
      <w:r w:rsidRPr="00EE5A77">
        <w:rPr>
          <w:rFonts w:ascii="Times New Roman" w:eastAsia="Times New Roman" w:hAnsi="Times New Roman" w:cs="Times New Roman"/>
          <w:color w:val="000000"/>
          <w:sz w:val="28"/>
          <w:szCs w:val="28"/>
          <w:vertAlign w:val="superscript"/>
          <w:lang w:eastAsia="ru-RU"/>
        </w:rPr>
        <w:t>1</w:t>
      </w:r>
      <w:r w:rsidRPr="00EE5A77">
        <w:rPr>
          <w:rFonts w:ascii="Times New Roman" w:eastAsia="Times New Roman" w:hAnsi="Times New Roman" w:cs="Times New Roman"/>
          <w:color w:val="000000"/>
          <w:sz w:val="28"/>
          <w:szCs w:val="28"/>
          <w:lang w:eastAsia="ru-RU"/>
        </w:rPr>
        <w:t xml:space="preserve">. Особенности перевода цифровых рублей </w:t>
      </w:r>
    </w:p>
    <w:p w14:paraId="6CA91DA9" w14:textId="77777777" w:rsidR="00725F04" w:rsidRPr="00EE5A77" w:rsidRDefault="006155AC" w:rsidP="006155AC">
      <w:pPr>
        <w:spacing w:after="0" w:line="360" w:lineRule="auto"/>
        <w:ind w:firstLine="709"/>
        <w:jc w:val="both"/>
        <w:rPr>
          <w:rFonts w:ascii="Times New Roman" w:eastAsia="Times New Roman" w:hAnsi="Times New Roman" w:cs="Times New Roman"/>
          <w:color w:val="000000"/>
          <w:sz w:val="28"/>
          <w:szCs w:val="28"/>
          <w:lang w:eastAsia="ru-RU"/>
        </w:rPr>
      </w:pPr>
      <w:r w:rsidRPr="00EE5A77">
        <w:rPr>
          <w:rFonts w:ascii="Times New Roman" w:eastAsia="Times New Roman" w:hAnsi="Times New Roman" w:cs="Times New Roman"/>
          <w:color w:val="000000"/>
          <w:sz w:val="28"/>
          <w:szCs w:val="28"/>
          <w:lang w:eastAsia="ru-RU"/>
        </w:rPr>
        <w:t>1. Перевод цифровых рублей осуществляется в рамках платформы цифрового рубля путем одновременного уменьшения остатка цифровых рублей на цифровом счете (кошельке) плательщика и увеличения остатка цифровых рублей на цифровом счете (кошельке) получателя средств</w:t>
      </w:r>
      <w:r w:rsidRPr="00EE5A77">
        <w:rPr>
          <w:rFonts w:ascii="Times New Roman" w:eastAsia="Calibri" w:hAnsi="Times New Roman" w:cs="Times New Roman"/>
          <w:i/>
          <w:sz w:val="28"/>
          <w:szCs w:val="28"/>
        </w:rPr>
        <w:t xml:space="preserve"> </w:t>
      </w:r>
      <w:r w:rsidRPr="00EE5A77">
        <w:rPr>
          <w:rFonts w:ascii="Times New Roman" w:eastAsia="Times New Roman" w:hAnsi="Times New Roman" w:cs="Times New Roman"/>
          <w:color w:val="000000"/>
          <w:sz w:val="28"/>
          <w:szCs w:val="28"/>
          <w:lang w:eastAsia="ru-RU"/>
        </w:rPr>
        <w:t xml:space="preserve">на сумму перевода цифровых рублей. </w:t>
      </w:r>
    </w:p>
    <w:p w14:paraId="2EE3C6F2" w14:textId="77777777" w:rsidR="006155AC" w:rsidRPr="00EE5A77" w:rsidRDefault="00725F04" w:rsidP="006155AC">
      <w:pPr>
        <w:spacing w:after="0" w:line="360" w:lineRule="auto"/>
        <w:ind w:firstLine="709"/>
        <w:jc w:val="both"/>
        <w:rPr>
          <w:rFonts w:ascii="Times New Roman" w:eastAsia="Times New Roman" w:hAnsi="Times New Roman" w:cs="Times New Roman"/>
          <w:color w:val="000000"/>
          <w:sz w:val="28"/>
          <w:szCs w:val="28"/>
          <w:lang w:eastAsia="ru-RU"/>
        </w:rPr>
      </w:pPr>
      <w:r w:rsidRPr="00EE5A77">
        <w:rPr>
          <w:rFonts w:ascii="Times New Roman" w:eastAsia="Times New Roman" w:hAnsi="Times New Roman" w:cs="Times New Roman"/>
          <w:color w:val="000000"/>
          <w:sz w:val="28"/>
          <w:szCs w:val="28"/>
          <w:lang w:eastAsia="ru-RU"/>
        </w:rPr>
        <w:t xml:space="preserve">2. </w:t>
      </w:r>
      <w:r w:rsidR="006155AC" w:rsidRPr="00EE5A77">
        <w:rPr>
          <w:rFonts w:ascii="Times New Roman" w:eastAsia="Times New Roman" w:hAnsi="Times New Roman" w:cs="Times New Roman"/>
          <w:color w:val="000000"/>
          <w:sz w:val="28"/>
          <w:szCs w:val="28"/>
          <w:lang w:eastAsia="ru-RU"/>
        </w:rPr>
        <w:t>Перевод цифровых рублей осуществляется на основании распоряжения о переводе цифровых рублей владельца цифрового счета (кошелька), составляемого, удостоверяемого и передаваемого участнику платформы цифрового рубля</w:t>
      </w:r>
      <w:r w:rsidRPr="00EE5A77">
        <w:rPr>
          <w:rFonts w:ascii="Times New Roman" w:eastAsia="Times New Roman" w:hAnsi="Times New Roman" w:cs="Times New Roman"/>
          <w:color w:val="000000"/>
          <w:sz w:val="28"/>
          <w:szCs w:val="28"/>
          <w:lang w:eastAsia="ru-RU"/>
        </w:rPr>
        <w:t>, в том числе при выполнении Банком России функций участника платформы цифрового рубля,</w:t>
      </w:r>
      <w:r w:rsidR="006155AC" w:rsidRPr="00EE5A77">
        <w:rPr>
          <w:rFonts w:ascii="Times New Roman" w:eastAsia="Times New Roman" w:hAnsi="Times New Roman" w:cs="Times New Roman"/>
          <w:color w:val="000000"/>
          <w:sz w:val="28"/>
          <w:szCs w:val="28"/>
          <w:lang w:eastAsia="ru-RU"/>
        </w:rPr>
        <w:t xml:space="preserve"> в соответствии с правилами платформы цифрового рубля, либо на основании распоряжений о переводе цифровых рублей, составляемых получателями средств, участниками платформы цифрового рубля от имени владельцев цифровых счетов (кошельков), получателей средств или взыскателей в соответствии с </w:t>
      </w:r>
      <w:r w:rsidR="006155AC" w:rsidRPr="00EE5A77">
        <w:rPr>
          <w:rFonts w:ascii="Times New Roman" w:eastAsia="Times New Roman" w:hAnsi="Times New Roman" w:cs="Times New Roman"/>
          <w:color w:val="000000"/>
          <w:sz w:val="28"/>
          <w:szCs w:val="28"/>
          <w:lang w:eastAsia="ru-RU"/>
        </w:rPr>
        <w:lastRenderedPageBreak/>
        <w:t>законодательством Российской Федерации и правилами платформы цифрового рубля.</w:t>
      </w:r>
    </w:p>
    <w:p w14:paraId="7353F0C7" w14:textId="56BA8311" w:rsidR="006155AC" w:rsidRPr="00EE5A77" w:rsidRDefault="006155AC" w:rsidP="006155AC">
      <w:pPr>
        <w:spacing w:after="0" w:line="360" w:lineRule="auto"/>
        <w:ind w:firstLine="709"/>
        <w:jc w:val="both"/>
        <w:rPr>
          <w:rFonts w:ascii="Times New Roman" w:eastAsia="Times New Roman" w:hAnsi="Times New Roman" w:cs="Times New Roman"/>
          <w:color w:val="000000"/>
          <w:sz w:val="28"/>
          <w:szCs w:val="28"/>
          <w:lang w:eastAsia="ru-RU"/>
        </w:rPr>
      </w:pPr>
      <w:r w:rsidRPr="00EE5A77">
        <w:rPr>
          <w:rFonts w:ascii="Times New Roman" w:eastAsia="Times New Roman" w:hAnsi="Times New Roman" w:cs="Times New Roman"/>
          <w:color w:val="000000"/>
          <w:sz w:val="28"/>
          <w:szCs w:val="28"/>
          <w:lang w:eastAsia="ru-RU"/>
        </w:rPr>
        <w:t xml:space="preserve">3. </w:t>
      </w:r>
      <w:bookmarkStart w:id="2" w:name="_Ref83742162"/>
      <w:r w:rsidR="00F0425F" w:rsidRPr="00F0425F">
        <w:rPr>
          <w:rFonts w:ascii="Times New Roman" w:eastAsia="Times New Roman" w:hAnsi="Times New Roman" w:cs="Times New Roman"/>
          <w:color w:val="000000"/>
          <w:sz w:val="28"/>
          <w:szCs w:val="28"/>
          <w:lang w:eastAsia="ru-RU"/>
        </w:rPr>
        <w:t>Участник платформы цифрового рубля, предоставляющий доступ к цифровому кошельку владельцу цифрового кошелька, осуществляет прием к исполнению распоряжения о переводе цифровых рублей в соответствии с законодательством Российской Федерации и правилами платформы цифрового рубля.</w:t>
      </w:r>
      <w:r w:rsidR="00F0425F">
        <w:rPr>
          <w:rFonts w:ascii="Times New Roman" w:eastAsia="Times New Roman" w:hAnsi="Times New Roman" w:cs="Times New Roman"/>
          <w:color w:val="000000"/>
          <w:sz w:val="28"/>
          <w:szCs w:val="28"/>
          <w:lang w:eastAsia="ru-RU"/>
        </w:rPr>
        <w:t xml:space="preserve"> </w:t>
      </w:r>
      <w:r w:rsidRPr="00EE5A77">
        <w:rPr>
          <w:rFonts w:ascii="Times New Roman" w:eastAsia="Times New Roman" w:hAnsi="Times New Roman" w:cs="Times New Roman"/>
          <w:color w:val="000000"/>
          <w:sz w:val="28"/>
          <w:szCs w:val="28"/>
          <w:lang w:eastAsia="ru-RU"/>
        </w:rPr>
        <w:t>При приеме к исполнению распоряжения о переводе цифровых рублей участник платформы цифрового рубля обязан в соответствии законодательством Российской Федерации и правилами платформы цифрового рубля удостовериться в праве плательщика, получателя, взыскателя средств распоряжаться остатком цифровых рублей, проверить реквизиты перевода цифровых рублей и выполнить иные процедуры приема к</w:t>
      </w:r>
      <w:r w:rsidRPr="00EE5A77">
        <w:rPr>
          <w:rFonts w:ascii="Times New Roman" w:eastAsia="Times New Roman" w:hAnsi="Times New Roman" w:cs="Times New Roman"/>
          <w:color w:val="000000"/>
          <w:sz w:val="28"/>
          <w:szCs w:val="28"/>
          <w:lang w:val="en-US" w:eastAsia="ru-RU"/>
        </w:rPr>
        <w:t> </w:t>
      </w:r>
      <w:r w:rsidRPr="00EE5A77">
        <w:rPr>
          <w:rFonts w:ascii="Times New Roman" w:eastAsia="Times New Roman" w:hAnsi="Times New Roman" w:cs="Times New Roman"/>
          <w:color w:val="000000"/>
          <w:sz w:val="28"/>
          <w:szCs w:val="28"/>
          <w:lang w:eastAsia="ru-RU"/>
        </w:rPr>
        <w:t>исполнению распоряжений клиентов</w:t>
      </w:r>
      <w:bookmarkEnd w:id="2"/>
      <w:r w:rsidRPr="00EE5A77">
        <w:rPr>
          <w:rFonts w:ascii="Times New Roman" w:eastAsia="Times New Roman" w:hAnsi="Times New Roman" w:cs="Times New Roman"/>
          <w:color w:val="000000"/>
          <w:sz w:val="28"/>
          <w:szCs w:val="28"/>
          <w:lang w:eastAsia="ru-RU"/>
        </w:rPr>
        <w:t>.</w:t>
      </w:r>
    </w:p>
    <w:p w14:paraId="7648EB57" w14:textId="08502557" w:rsidR="006155AC" w:rsidRPr="00EE5A77" w:rsidRDefault="00515BC3" w:rsidP="006155AC">
      <w:pPr>
        <w:spacing w:after="0" w:line="360" w:lineRule="auto"/>
        <w:ind w:firstLine="709"/>
        <w:jc w:val="both"/>
        <w:rPr>
          <w:rFonts w:ascii="Times New Roman" w:eastAsia="Times New Roman" w:hAnsi="Times New Roman" w:cs="Times New Roman"/>
          <w:color w:val="000000"/>
          <w:sz w:val="28"/>
          <w:szCs w:val="28"/>
          <w:lang w:eastAsia="ru-RU"/>
        </w:rPr>
      </w:pPr>
      <w:r w:rsidRPr="00EE5A77">
        <w:rPr>
          <w:rFonts w:ascii="Times New Roman" w:eastAsia="Times New Roman" w:hAnsi="Times New Roman" w:cs="Times New Roman"/>
          <w:color w:val="000000"/>
          <w:sz w:val="28"/>
          <w:szCs w:val="28"/>
          <w:lang w:eastAsia="ru-RU"/>
        </w:rPr>
        <w:t>4</w:t>
      </w:r>
      <w:r w:rsidR="006155AC" w:rsidRPr="00EE5A77">
        <w:rPr>
          <w:rFonts w:ascii="Times New Roman" w:eastAsia="Times New Roman" w:hAnsi="Times New Roman" w:cs="Times New Roman"/>
          <w:color w:val="000000"/>
          <w:sz w:val="28"/>
          <w:szCs w:val="28"/>
          <w:lang w:eastAsia="ru-RU"/>
        </w:rPr>
        <w:t xml:space="preserve">. Участник платформы цифрового рубля после выполнения </w:t>
      </w:r>
      <w:r w:rsidR="003515B4">
        <w:rPr>
          <w:rFonts w:ascii="Times New Roman" w:eastAsia="Times New Roman" w:hAnsi="Times New Roman" w:cs="Times New Roman"/>
          <w:color w:val="000000"/>
          <w:sz w:val="28"/>
          <w:szCs w:val="28"/>
          <w:lang w:eastAsia="ru-RU"/>
        </w:rPr>
        <w:t xml:space="preserve">процедур </w:t>
      </w:r>
      <w:r w:rsidR="003515B4" w:rsidRPr="00F0425F">
        <w:rPr>
          <w:rFonts w:ascii="Times New Roman" w:eastAsia="Times New Roman" w:hAnsi="Times New Roman" w:cs="Times New Roman"/>
          <w:color w:val="000000"/>
          <w:sz w:val="28"/>
          <w:szCs w:val="28"/>
          <w:lang w:eastAsia="ru-RU"/>
        </w:rPr>
        <w:t>прием</w:t>
      </w:r>
      <w:r w:rsidR="003515B4">
        <w:rPr>
          <w:rFonts w:ascii="Times New Roman" w:eastAsia="Times New Roman" w:hAnsi="Times New Roman" w:cs="Times New Roman"/>
          <w:color w:val="000000"/>
          <w:sz w:val="28"/>
          <w:szCs w:val="28"/>
          <w:lang w:eastAsia="ru-RU"/>
        </w:rPr>
        <w:t>а</w:t>
      </w:r>
      <w:r w:rsidR="003515B4" w:rsidRPr="00F0425F">
        <w:rPr>
          <w:rFonts w:ascii="Times New Roman" w:eastAsia="Times New Roman" w:hAnsi="Times New Roman" w:cs="Times New Roman"/>
          <w:color w:val="000000"/>
          <w:sz w:val="28"/>
          <w:szCs w:val="28"/>
          <w:lang w:eastAsia="ru-RU"/>
        </w:rPr>
        <w:t xml:space="preserve"> к исполнению распоряжения о переводе цифровых рублей</w:t>
      </w:r>
      <w:r w:rsidR="006155AC" w:rsidRPr="00EE5A77">
        <w:rPr>
          <w:rFonts w:ascii="Times New Roman" w:eastAsia="Times New Roman" w:hAnsi="Times New Roman" w:cs="Times New Roman"/>
          <w:color w:val="000000"/>
          <w:sz w:val="28"/>
          <w:szCs w:val="28"/>
          <w:lang w:eastAsia="ru-RU"/>
        </w:rPr>
        <w:t xml:space="preserve"> направляет распоряжение о</w:t>
      </w:r>
      <w:r w:rsidR="006155AC" w:rsidRPr="00EE5A77">
        <w:rPr>
          <w:rFonts w:ascii="Times New Roman" w:eastAsia="Times New Roman" w:hAnsi="Times New Roman" w:cs="Times New Roman"/>
          <w:color w:val="000000"/>
          <w:sz w:val="28"/>
          <w:szCs w:val="28"/>
          <w:lang w:val="en-US" w:eastAsia="ru-RU"/>
        </w:rPr>
        <w:t> </w:t>
      </w:r>
      <w:r w:rsidR="006155AC" w:rsidRPr="00EE5A77">
        <w:rPr>
          <w:rFonts w:ascii="Times New Roman" w:eastAsia="Times New Roman" w:hAnsi="Times New Roman" w:cs="Times New Roman"/>
          <w:color w:val="000000"/>
          <w:sz w:val="28"/>
          <w:szCs w:val="28"/>
          <w:lang w:eastAsia="ru-RU"/>
        </w:rPr>
        <w:t xml:space="preserve">переводе цифровых рублей оператору платформы цифрового рубля. </w:t>
      </w:r>
      <w:bookmarkStart w:id="3" w:name="_Ref83658348"/>
      <w:r w:rsidR="00F0425F" w:rsidRPr="00F0425F">
        <w:rPr>
          <w:rFonts w:ascii="Times New Roman" w:eastAsia="Times New Roman" w:hAnsi="Times New Roman" w:cs="Times New Roman"/>
          <w:color w:val="000000"/>
          <w:sz w:val="28"/>
          <w:szCs w:val="28"/>
          <w:lang w:eastAsia="ru-RU"/>
        </w:rPr>
        <w:t xml:space="preserve">Оператор платформы цифрового рубля выполняет процедуры приема к исполнению и исполнения распоряжений о переводе цифровых рублей в порядке, установленном </w:t>
      </w:r>
      <w:r w:rsidR="000F50BA">
        <w:rPr>
          <w:rFonts w:ascii="Times New Roman" w:eastAsia="Times New Roman" w:hAnsi="Times New Roman" w:cs="Times New Roman"/>
          <w:color w:val="000000"/>
          <w:sz w:val="28"/>
          <w:szCs w:val="28"/>
          <w:lang w:eastAsia="ru-RU"/>
        </w:rPr>
        <w:t xml:space="preserve">законодательством Российской Федерации и </w:t>
      </w:r>
      <w:r w:rsidR="00F0425F" w:rsidRPr="00F0425F">
        <w:rPr>
          <w:rFonts w:ascii="Times New Roman" w:eastAsia="Times New Roman" w:hAnsi="Times New Roman" w:cs="Times New Roman"/>
          <w:color w:val="000000"/>
          <w:sz w:val="28"/>
          <w:szCs w:val="28"/>
          <w:lang w:eastAsia="ru-RU"/>
        </w:rPr>
        <w:t>правилами платформы цифрового рубля. Оператор платформы цифрового рубля вправе для выполнения процедуры приема к исполнению и (или) исполнения распоряжений о переводе цифровых рублей привлекать участников платформы цифр</w:t>
      </w:r>
      <w:r w:rsidR="00F0425F">
        <w:rPr>
          <w:rFonts w:ascii="Times New Roman" w:eastAsia="Times New Roman" w:hAnsi="Times New Roman" w:cs="Times New Roman"/>
          <w:color w:val="000000"/>
          <w:sz w:val="28"/>
          <w:szCs w:val="28"/>
          <w:lang w:eastAsia="ru-RU"/>
        </w:rPr>
        <w:t>ового рубля, а также иных лиц в </w:t>
      </w:r>
      <w:r w:rsidR="00F0425F" w:rsidRPr="00F0425F">
        <w:rPr>
          <w:rFonts w:ascii="Times New Roman" w:eastAsia="Times New Roman" w:hAnsi="Times New Roman" w:cs="Times New Roman"/>
          <w:color w:val="000000"/>
          <w:sz w:val="28"/>
          <w:szCs w:val="28"/>
          <w:lang w:eastAsia="ru-RU"/>
        </w:rPr>
        <w:t xml:space="preserve">порядке, определенном Банком России. </w:t>
      </w:r>
      <w:r w:rsidR="006155AC" w:rsidRPr="00EE5A77">
        <w:rPr>
          <w:rFonts w:ascii="Times New Roman" w:eastAsia="Times New Roman" w:hAnsi="Times New Roman" w:cs="Times New Roman"/>
          <w:color w:val="000000"/>
          <w:sz w:val="28"/>
          <w:szCs w:val="28"/>
          <w:lang w:eastAsia="ru-RU"/>
        </w:rPr>
        <w:t xml:space="preserve">Распоряжение о переводе цифровых рублей исполняется </w:t>
      </w:r>
      <w:r w:rsidR="00F0425F">
        <w:rPr>
          <w:rFonts w:ascii="Times New Roman" w:eastAsia="Times New Roman" w:hAnsi="Times New Roman" w:cs="Times New Roman"/>
          <w:color w:val="000000"/>
          <w:sz w:val="28"/>
          <w:szCs w:val="28"/>
          <w:lang w:eastAsia="ru-RU"/>
        </w:rPr>
        <w:t>в порядке, установленном</w:t>
      </w:r>
      <w:r w:rsidR="006155AC" w:rsidRPr="00EE5A77">
        <w:rPr>
          <w:rFonts w:ascii="Times New Roman" w:eastAsia="Times New Roman" w:hAnsi="Times New Roman" w:cs="Times New Roman"/>
          <w:color w:val="000000"/>
          <w:sz w:val="28"/>
          <w:szCs w:val="28"/>
          <w:lang w:eastAsia="ru-RU"/>
        </w:rPr>
        <w:t xml:space="preserve"> правилами платформы цифрового рубля. </w:t>
      </w:r>
      <w:bookmarkEnd w:id="3"/>
    </w:p>
    <w:p w14:paraId="66795BEB" w14:textId="425285F8" w:rsidR="006155AC" w:rsidRPr="00EE5A77" w:rsidRDefault="00515BC3" w:rsidP="006155AC">
      <w:pPr>
        <w:spacing w:after="0" w:line="360" w:lineRule="auto"/>
        <w:ind w:firstLine="709"/>
        <w:jc w:val="both"/>
        <w:rPr>
          <w:rFonts w:ascii="Times New Roman" w:eastAsia="Times New Roman" w:hAnsi="Times New Roman" w:cs="Times New Roman"/>
          <w:color w:val="000000"/>
          <w:sz w:val="28"/>
          <w:szCs w:val="28"/>
          <w:lang w:eastAsia="ru-RU"/>
        </w:rPr>
      </w:pPr>
      <w:r w:rsidRPr="00EE5A77">
        <w:rPr>
          <w:rFonts w:ascii="Times New Roman" w:eastAsia="Times New Roman" w:hAnsi="Times New Roman" w:cs="Times New Roman"/>
          <w:color w:val="000000"/>
          <w:sz w:val="28"/>
          <w:szCs w:val="28"/>
          <w:lang w:eastAsia="ru-RU"/>
        </w:rPr>
        <w:t>5</w:t>
      </w:r>
      <w:r w:rsidR="006155AC" w:rsidRPr="00EE5A77">
        <w:rPr>
          <w:rFonts w:ascii="Times New Roman" w:eastAsia="Times New Roman" w:hAnsi="Times New Roman" w:cs="Times New Roman"/>
          <w:color w:val="000000"/>
          <w:sz w:val="28"/>
          <w:szCs w:val="28"/>
          <w:lang w:eastAsia="ru-RU"/>
        </w:rPr>
        <w:t xml:space="preserve">. Перевод цифровых рублей становится безотзывным после </w:t>
      </w:r>
      <w:r w:rsidR="000E15E3" w:rsidRPr="00EE5A77">
        <w:rPr>
          <w:rFonts w:ascii="Times New Roman" w:eastAsia="Times New Roman" w:hAnsi="Times New Roman" w:cs="Times New Roman"/>
          <w:color w:val="000000"/>
          <w:sz w:val="28"/>
          <w:szCs w:val="28"/>
          <w:lang w:eastAsia="ru-RU"/>
        </w:rPr>
        <w:t xml:space="preserve">начала </w:t>
      </w:r>
      <w:r w:rsidR="005B0D1B">
        <w:rPr>
          <w:rFonts w:ascii="Times New Roman" w:eastAsia="Times New Roman" w:hAnsi="Times New Roman" w:cs="Times New Roman"/>
          <w:color w:val="000000"/>
          <w:sz w:val="28"/>
          <w:szCs w:val="28"/>
          <w:lang w:eastAsia="ru-RU"/>
        </w:rPr>
        <w:t xml:space="preserve">выполнения процедур </w:t>
      </w:r>
      <w:r w:rsidR="003515B4" w:rsidRPr="00F0425F">
        <w:rPr>
          <w:rFonts w:ascii="Times New Roman" w:eastAsia="Times New Roman" w:hAnsi="Times New Roman" w:cs="Times New Roman"/>
          <w:color w:val="000000"/>
          <w:sz w:val="28"/>
          <w:szCs w:val="28"/>
          <w:lang w:eastAsia="ru-RU"/>
        </w:rPr>
        <w:t>прием</w:t>
      </w:r>
      <w:r w:rsidR="003515B4">
        <w:rPr>
          <w:rFonts w:ascii="Times New Roman" w:eastAsia="Times New Roman" w:hAnsi="Times New Roman" w:cs="Times New Roman"/>
          <w:color w:val="000000"/>
          <w:sz w:val="28"/>
          <w:szCs w:val="28"/>
          <w:lang w:eastAsia="ru-RU"/>
        </w:rPr>
        <w:t>а</w:t>
      </w:r>
      <w:r w:rsidR="003515B4" w:rsidRPr="00F0425F">
        <w:rPr>
          <w:rFonts w:ascii="Times New Roman" w:eastAsia="Times New Roman" w:hAnsi="Times New Roman" w:cs="Times New Roman"/>
          <w:color w:val="000000"/>
          <w:sz w:val="28"/>
          <w:szCs w:val="28"/>
          <w:lang w:eastAsia="ru-RU"/>
        </w:rPr>
        <w:t xml:space="preserve"> к исполнению распоряжения о переводе цифровых рублей </w:t>
      </w:r>
      <w:r w:rsidR="000E15E3" w:rsidRPr="00EE5A77">
        <w:rPr>
          <w:rFonts w:ascii="Times New Roman" w:eastAsia="Times New Roman" w:hAnsi="Times New Roman" w:cs="Times New Roman"/>
          <w:color w:val="000000"/>
          <w:sz w:val="28"/>
          <w:szCs w:val="28"/>
          <w:lang w:eastAsia="ru-RU"/>
        </w:rPr>
        <w:t xml:space="preserve">участником </w:t>
      </w:r>
      <w:r w:rsidR="006155AC" w:rsidRPr="00EE5A77">
        <w:rPr>
          <w:rFonts w:ascii="Times New Roman" w:eastAsia="Times New Roman" w:hAnsi="Times New Roman" w:cs="Times New Roman"/>
          <w:color w:val="000000"/>
          <w:sz w:val="28"/>
          <w:szCs w:val="28"/>
          <w:lang w:eastAsia="ru-RU"/>
        </w:rPr>
        <w:t xml:space="preserve">платформы цифрового рубля и окончательным </w:t>
      </w:r>
      <w:r w:rsidR="006155AC" w:rsidRPr="00EE5A77">
        <w:rPr>
          <w:rFonts w:ascii="Times New Roman" w:eastAsia="Times New Roman" w:hAnsi="Times New Roman" w:cs="Times New Roman"/>
          <w:color w:val="000000"/>
          <w:sz w:val="28"/>
          <w:szCs w:val="28"/>
          <w:lang w:eastAsia="ru-RU"/>
        </w:rPr>
        <w:lastRenderedPageBreak/>
        <w:t xml:space="preserve">после зачисления </w:t>
      </w:r>
      <w:r w:rsidR="003515B4">
        <w:rPr>
          <w:rFonts w:ascii="Times New Roman" w:eastAsia="Times New Roman" w:hAnsi="Times New Roman" w:cs="Times New Roman"/>
          <w:color w:val="000000"/>
          <w:sz w:val="28"/>
          <w:szCs w:val="28"/>
          <w:lang w:eastAsia="ru-RU"/>
        </w:rPr>
        <w:t xml:space="preserve">оператором платформы цифрового рубля </w:t>
      </w:r>
      <w:r w:rsidR="006155AC" w:rsidRPr="00EE5A77">
        <w:rPr>
          <w:rFonts w:ascii="Times New Roman" w:eastAsia="Times New Roman" w:hAnsi="Times New Roman" w:cs="Times New Roman"/>
          <w:color w:val="000000"/>
          <w:sz w:val="28"/>
          <w:szCs w:val="28"/>
          <w:lang w:eastAsia="ru-RU"/>
        </w:rPr>
        <w:t>цифровых рублей на цифровой счет (кошелек) получателя.</w:t>
      </w:r>
    </w:p>
    <w:p w14:paraId="58C83530" w14:textId="77777777" w:rsidR="00EB201B" w:rsidRPr="00EE5A77" w:rsidRDefault="00EB201B" w:rsidP="00EB201B">
      <w:pPr>
        <w:spacing w:after="0" w:line="360" w:lineRule="auto"/>
        <w:ind w:firstLine="540"/>
        <w:jc w:val="both"/>
        <w:rPr>
          <w:rFonts w:ascii="Times New Roman" w:eastAsia="Calibri" w:hAnsi="Times New Roman" w:cs="Times New Roman"/>
          <w:bCs/>
          <w:sz w:val="28"/>
          <w:szCs w:val="28"/>
        </w:rPr>
      </w:pPr>
      <w:r w:rsidRPr="00EE5A77">
        <w:rPr>
          <w:rFonts w:ascii="Times New Roman" w:eastAsia="Calibri" w:hAnsi="Times New Roman" w:cs="Times New Roman"/>
          <w:bCs/>
          <w:sz w:val="28"/>
          <w:szCs w:val="28"/>
        </w:rPr>
        <w:t xml:space="preserve">6. </w:t>
      </w:r>
      <w:r w:rsidR="00AD0B52">
        <w:rPr>
          <w:rFonts w:ascii="Times New Roman" w:hAnsi="Times New Roman" w:cs="Times New Roman"/>
          <w:sz w:val="28"/>
          <w:szCs w:val="28"/>
        </w:rPr>
        <w:t>Обязательство</w:t>
      </w:r>
      <w:r w:rsidR="00AD0B52" w:rsidRPr="00EE5A77">
        <w:rPr>
          <w:rFonts w:ascii="Times New Roman" w:hAnsi="Times New Roman" w:cs="Times New Roman"/>
          <w:sz w:val="28"/>
          <w:szCs w:val="28"/>
        </w:rPr>
        <w:t xml:space="preserve"> </w:t>
      </w:r>
      <w:r w:rsidRPr="00EE5A77">
        <w:rPr>
          <w:rFonts w:ascii="Times New Roman" w:hAnsi="Times New Roman" w:cs="Times New Roman"/>
          <w:sz w:val="28"/>
          <w:szCs w:val="28"/>
        </w:rPr>
        <w:t xml:space="preserve">по </w:t>
      </w:r>
      <w:r w:rsidR="00AD0B52">
        <w:rPr>
          <w:rFonts w:ascii="Times New Roman" w:hAnsi="Times New Roman" w:cs="Times New Roman"/>
          <w:sz w:val="28"/>
          <w:szCs w:val="28"/>
        </w:rPr>
        <w:t>уплате</w:t>
      </w:r>
      <w:r w:rsidR="00AD0B52" w:rsidRPr="00EE5A77">
        <w:rPr>
          <w:rFonts w:ascii="Times New Roman" w:hAnsi="Times New Roman" w:cs="Times New Roman"/>
          <w:sz w:val="28"/>
          <w:szCs w:val="28"/>
        </w:rPr>
        <w:t xml:space="preserve"> </w:t>
      </w:r>
      <w:r w:rsidRPr="00EE5A77">
        <w:rPr>
          <w:rFonts w:ascii="Times New Roman" w:hAnsi="Times New Roman" w:cs="Times New Roman"/>
          <w:sz w:val="28"/>
          <w:szCs w:val="28"/>
        </w:rPr>
        <w:t xml:space="preserve">цифровых рублей считается </w:t>
      </w:r>
      <w:r w:rsidR="00AD0B52" w:rsidRPr="00EE5A77">
        <w:rPr>
          <w:rFonts w:ascii="Times New Roman" w:hAnsi="Times New Roman" w:cs="Times New Roman"/>
          <w:sz w:val="28"/>
          <w:szCs w:val="28"/>
        </w:rPr>
        <w:t>исполнен</w:t>
      </w:r>
      <w:r w:rsidR="00AD0B52">
        <w:rPr>
          <w:rFonts w:ascii="Times New Roman" w:hAnsi="Times New Roman" w:cs="Times New Roman"/>
          <w:sz w:val="28"/>
          <w:szCs w:val="28"/>
        </w:rPr>
        <w:t>ным</w:t>
      </w:r>
      <w:r w:rsidR="00AD0B52" w:rsidRPr="00EE5A77">
        <w:rPr>
          <w:rFonts w:ascii="Times New Roman" w:hAnsi="Times New Roman" w:cs="Times New Roman"/>
          <w:sz w:val="28"/>
          <w:szCs w:val="28"/>
        </w:rPr>
        <w:t xml:space="preserve"> </w:t>
      </w:r>
      <w:r w:rsidRPr="00EE5A77">
        <w:rPr>
          <w:rFonts w:ascii="Times New Roman" w:hAnsi="Times New Roman" w:cs="Times New Roman"/>
          <w:sz w:val="28"/>
          <w:szCs w:val="28"/>
        </w:rPr>
        <w:t>с момента их зачисления на цифровой счет (кошелек) получателя.</w:t>
      </w:r>
    </w:p>
    <w:p w14:paraId="7E0B86A8" w14:textId="0E627FA0" w:rsidR="006155AC" w:rsidRPr="00EE5A77" w:rsidRDefault="000F50BA" w:rsidP="006155A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AB31FE" w:rsidRPr="00EE5A77">
        <w:rPr>
          <w:rFonts w:ascii="Times New Roman" w:eastAsia="Times New Roman" w:hAnsi="Times New Roman" w:cs="Times New Roman"/>
          <w:color w:val="000000"/>
          <w:sz w:val="28"/>
          <w:szCs w:val="28"/>
          <w:lang w:eastAsia="ru-RU"/>
        </w:rPr>
        <w:t>. Помимо перевода цифровых рублей</w:t>
      </w:r>
      <w:r w:rsidR="00085AAB" w:rsidRPr="00EE5A77">
        <w:rPr>
          <w:rFonts w:ascii="Times New Roman" w:eastAsia="Times New Roman" w:hAnsi="Times New Roman" w:cs="Times New Roman"/>
          <w:color w:val="000000"/>
          <w:sz w:val="28"/>
          <w:szCs w:val="28"/>
          <w:lang w:eastAsia="ru-RU"/>
        </w:rPr>
        <w:t>,</w:t>
      </w:r>
      <w:r w:rsidR="00AB31FE" w:rsidRPr="00EE5A77">
        <w:rPr>
          <w:rFonts w:ascii="Times New Roman" w:eastAsia="Times New Roman" w:hAnsi="Times New Roman" w:cs="Times New Roman"/>
          <w:color w:val="000000"/>
          <w:sz w:val="28"/>
          <w:szCs w:val="28"/>
          <w:lang w:eastAsia="ru-RU"/>
        </w:rPr>
        <w:t xml:space="preserve"> цифровые рубли, учитываемые на цифровом счете (кошельке) владельца цифрового счета (кошелька)</w:t>
      </w:r>
      <w:r w:rsidR="00523A2A" w:rsidRPr="00EE5A77">
        <w:rPr>
          <w:rFonts w:ascii="Times New Roman" w:eastAsia="Times New Roman" w:hAnsi="Times New Roman" w:cs="Times New Roman"/>
          <w:color w:val="000000"/>
          <w:sz w:val="28"/>
          <w:szCs w:val="28"/>
          <w:lang w:eastAsia="ru-RU"/>
        </w:rPr>
        <w:t>,</w:t>
      </w:r>
      <w:r w:rsidR="00AB31FE" w:rsidRPr="00EE5A77">
        <w:rPr>
          <w:rFonts w:ascii="Times New Roman" w:eastAsia="Times New Roman" w:hAnsi="Times New Roman" w:cs="Times New Roman"/>
          <w:color w:val="000000"/>
          <w:sz w:val="28"/>
          <w:szCs w:val="28"/>
          <w:lang w:eastAsia="ru-RU"/>
        </w:rPr>
        <w:t xml:space="preserve"> могут быть по его распоряжению </w:t>
      </w:r>
      <w:r w:rsidR="00085AAB" w:rsidRPr="00EE5A77">
        <w:rPr>
          <w:rFonts w:ascii="Times New Roman" w:eastAsia="Times New Roman" w:hAnsi="Times New Roman" w:cs="Times New Roman"/>
          <w:color w:val="000000"/>
          <w:sz w:val="28"/>
          <w:szCs w:val="28"/>
          <w:lang w:eastAsia="ru-RU"/>
        </w:rPr>
        <w:t>перечислены</w:t>
      </w:r>
      <w:r w:rsidR="00AB31FE" w:rsidRPr="00EE5A77">
        <w:rPr>
          <w:rFonts w:ascii="Times New Roman" w:eastAsia="Times New Roman" w:hAnsi="Times New Roman" w:cs="Times New Roman"/>
          <w:color w:val="000000"/>
          <w:sz w:val="28"/>
          <w:szCs w:val="28"/>
          <w:lang w:eastAsia="ru-RU"/>
        </w:rPr>
        <w:t xml:space="preserve"> на открытый ему банковский счет или </w:t>
      </w:r>
      <w:r w:rsidR="00085AAB" w:rsidRPr="00EE5A77">
        <w:rPr>
          <w:rFonts w:ascii="Times New Roman" w:eastAsia="Times New Roman" w:hAnsi="Times New Roman" w:cs="Times New Roman"/>
          <w:color w:val="000000"/>
          <w:sz w:val="28"/>
          <w:szCs w:val="28"/>
          <w:lang w:eastAsia="ru-RU"/>
        </w:rPr>
        <w:t>направлены на увеличение</w:t>
      </w:r>
      <w:r w:rsidR="00AB31FE" w:rsidRPr="00EE5A77">
        <w:rPr>
          <w:rFonts w:ascii="Times New Roman" w:eastAsia="Times New Roman" w:hAnsi="Times New Roman" w:cs="Times New Roman"/>
          <w:color w:val="000000"/>
          <w:sz w:val="28"/>
          <w:szCs w:val="28"/>
          <w:lang w:eastAsia="ru-RU"/>
        </w:rPr>
        <w:t xml:space="preserve"> остатка электронных денежных средств.</w:t>
      </w:r>
      <w:r w:rsidR="006155AC" w:rsidRPr="00EE5A77">
        <w:rPr>
          <w:rFonts w:ascii="Times New Roman" w:eastAsia="Times New Roman" w:hAnsi="Times New Roman" w:cs="Times New Roman"/>
          <w:color w:val="000000"/>
          <w:sz w:val="28"/>
          <w:szCs w:val="28"/>
          <w:lang w:eastAsia="ru-RU"/>
        </w:rPr>
        <w:t>»</w:t>
      </w:r>
      <w:r w:rsidR="0049582C" w:rsidRPr="00EE5A77">
        <w:rPr>
          <w:rFonts w:ascii="Times New Roman" w:eastAsia="Times New Roman" w:hAnsi="Times New Roman" w:cs="Times New Roman"/>
          <w:color w:val="000000"/>
          <w:sz w:val="28"/>
          <w:szCs w:val="28"/>
          <w:lang w:eastAsia="ru-RU"/>
        </w:rPr>
        <w:t>;</w:t>
      </w:r>
      <w:r w:rsidR="006155AC" w:rsidRPr="00EE5A77">
        <w:rPr>
          <w:rFonts w:ascii="Times New Roman" w:eastAsia="Times New Roman" w:hAnsi="Times New Roman" w:cs="Times New Roman"/>
          <w:color w:val="000000"/>
          <w:sz w:val="28"/>
          <w:szCs w:val="28"/>
          <w:lang w:eastAsia="ru-RU"/>
        </w:rPr>
        <w:t xml:space="preserve"> </w:t>
      </w:r>
    </w:p>
    <w:p w14:paraId="1B39C56F" w14:textId="5A18DA97" w:rsidR="006155AC" w:rsidRPr="00EE5A77" w:rsidRDefault="00C655A7" w:rsidP="006155A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6155AC" w:rsidRPr="00EE5A77">
        <w:rPr>
          <w:rFonts w:ascii="Times New Roman" w:eastAsia="Times New Roman" w:hAnsi="Times New Roman" w:cs="Times New Roman"/>
          <w:color w:val="000000"/>
          <w:sz w:val="28"/>
          <w:szCs w:val="28"/>
          <w:lang w:eastAsia="ru-RU"/>
        </w:rPr>
        <w:t xml:space="preserve">) дополнить статью 8 частью </w:t>
      </w:r>
      <w:r w:rsidR="0071518C">
        <w:rPr>
          <w:rFonts w:ascii="Times New Roman" w:eastAsia="Times New Roman" w:hAnsi="Times New Roman" w:cs="Times New Roman"/>
          <w:color w:val="000000"/>
          <w:sz w:val="28"/>
          <w:szCs w:val="28"/>
          <w:lang w:eastAsia="ru-RU"/>
        </w:rPr>
        <w:t>13</w:t>
      </w:r>
      <w:r w:rsidR="0071518C" w:rsidRPr="00EE5A77">
        <w:rPr>
          <w:rFonts w:ascii="Times New Roman" w:eastAsia="Times New Roman" w:hAnsi="Times New Roman" w:cs="Times New Roman"/>
          <w:color w:val="000000"/>
          <w:sz w:val="28"/>
          <w:szCs w:val="28"/>
          <w:lang w:eastAsia="ru-RU"/>
        </w:rPr>
        <w:t xml:space="preserve"> </w:t>
      </w:r>
      <w:r w:rsidR="006155AC" w:rsidRPr="00EE5A77">
        <w:rPr>
          <w:rFonts w:ascii="Times New Roman" w:eastAsia="Times New Roman" w:hAnsi="Times New Roman" w:cs="Times New Roman"/>
          <w:color w:val="000000"/>
          <w:sz w:val="28"/>
          <w:szCs w:val="28"/>
          <w:lang w:eastAsia="ru-RU"/>
        </w:rPr>
        <w:t xml:space="preserve">следующего содержания: </w:t>
      </w:r>
    </w:p>
    <w:p w14:paraId="1257E41B" w14:textId="77683CA9" w:rsidR="006155AC" w:rsidRPr="00EE5A77" w:rsidRDefault="006155AC" w:rsidP="006155AC">
      <w:pPr>
        <w:spacing w:after="0" w:line="360" w:lineRule="auto"/>
        <w:ind w:firstLine="709"/>
        <w:jc w:val="both"/>
        <w:rPr>
          <w:rFonts w:ascii="Times New Roman" w:eastAsia="Times New Roman" w:hAnsi="Times New Roman" w:cs="Times New Roman"/>
          <w:color w:val="000000"/>
          <w:sz w:val="28"/>
          <w:szCs w:val="28"/>
          <w:lang w:eastAsia="ru-RU"/>
        </w:rPr>
      </w:pPr>
      <w:r w:rsidRPr="00EE5A77">
        <w:rPr>
          <w:rFonts w:ascii="Times New Roman" w:eastAsia="Times New Roman" w:hAnsi="Times New Roman" w:cs="Times New Roman"/>
          <w:color w:val="000000"/>
          <w:sz w:val="28"/>
          <w:szCs w:val="28"/>
          <w:lang w:eastAsia="ru-RU"/>
        </w:rPr>
        <w:t>«</w:t>
      </w:r>
      <w:r w:rsidR="0071518C">
        <w:rPr>
          <w:rFonts w:ascii="Times New Roman" w:eastAsia="Times New Roman" w:hAnsi="Times New Roman" w:cs="Times New Roman"/>
          <w:color w:val="000000"/>
          <w:sz w:val="28"/>
          <w:szCs w:val="28"/>
          <w:lang w:eastAsia="ru-RU"/>
        </w:rPr>
        <w:t>13</w:t>
      </w:r>
      <w:r w:rsidRPr="00EE5A77">
        <w:rPr>
          <w:rFonts w:ascii="Times New Roman" w:eastAsia="Times New Roman" w:hAnsi="Times New Roman" w:cs="Times New Roman"/>
          <w:color w:val="000000"/>
          <w:sz w:val="28"/>
          <w:szCs w:val="28"/>
          <w:lang w:eastAsia="ru-RU"/>
        </w:rPr>
        <w:t>. Положения настоящей статьи применяются также в случае приема к исполнению и исполнения распоряжений о переводе цифровых рублей с учетом особенностей, предусмотренных статьей 7</w:t>
      </w:r>
      <w:r w:rsidRPr="00EE5A77">
        <w:rPr>
          <w:rFonts w:ascii="Times New Roman" w:eastAsia="Times New Roman" w:hAnsi="Times New Roman" w:cs="Times New Roman"/>
          <w:color w:val="000000"/>
          <w:sz w:val="28"/>
          <w:szCs w:val="28"/>
          <w:vertAlign w:val="superscript"/>
          <w:lang w:eastAsia="ru-RU"/>
        </w:rPr>
        <w:t>1</w:t>
      </w:r>
      <w:r w:rsidRPr="00EE5A77">
        <w:rPr>
          <w:rFonts w:ascii="Times New Roman" w:eastAsia="Times New Roman" w:hAnsi="Times New Roman" w:cs="Times New Roman"/>
          <w:color w:val="000000"/>
          <w:sz w:val="28"/>
          <w:szCs w:val="28"/>
          <w:lang w:eastAsia="ru-RU"/>
        </w:rPr>
        <w:t xml:space="preserve"> настоящего Федерального закона и правилами платформы цифрового рубля.»</w:t>
      </w:r>
      <w:r w:rsidR="0049582C" w:rsidRPr="00EE5A77">
        <w:rPr>
          <w:rFonts w:ascii="Times New Roman" w:eastAsia="Times New Roman" w:hAnsi="Times New Roman" w:cs="Times New Roman"/>
          <w:color w:val="000000"/>
          <w:sz w:val="28"/>
          <w:szCs w:val="28"/>
          <w:lang w:eastAsia="ru-RU"/>
        </w:rPr>
        <w:t>;</w:t>
      </w:r>
      <w:r w:rsidRPr="00EE5A77">
        <w:rPr>
          <w:rFonts w:ascii="Times New Roman" w:eastAsia="Times New Roman" w:hAnsi="Times New Roman" w:cs="Times New Roman"/>
          <w:color w:val="000000"/>
          <w:sz w:val="28"/>
          <w:szCs w:val="28"/>
          <w:lang w:eastAsia="ru-RU"/>
        </w:rPr>
        <w:t xml:space="preserve"> </w:t>
      </w:r>
    </w:p>
    <w:p w14:paraId="50D69CCD" w14:textId="74EC1C99" w:rsidR="006155AC" w:rsidRPr="00EE5A77" w:rsidRDefault="00C655A7" w:rsidP="006155A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6155AC" w:rsidRPr="00EE5A77">
        <w:rPr>
          <w:rFonts w:ascii="Times New Roman" w:eastAsia="Times New Roman" w:hAnsi="Times New Roman" w:cs="Times New Roman"/>
          <w:color w:val="000000"/>
          <w:sz w:val="28"/>
          <w:szCs w:val="28"/>
          <w:lang w:eastAsia="ru-RU"/>
        </w:rPr>
        <w:t>) дополнить главой 4</w:t>
      </w:r>
      <w:r w:rsidR="006155AC" w:rsidRPr="00EE5A77">
        <w:rPr>
          <w:rFonts w:ascii="Times New Roman" w:eastAsia="Times New Roman" w:hAnsi="Times New Roman" w:cs="Times New Roman"/>
          <w:color w:val="000000"/>
          <w:sz w:val="28"/>
          <w:szCs w:val="28"/>
          <w:vertAlign w:val="superscript"/>
          <w:lang w:eastAsia="ru-RU"/>
        </w:rPr>
        <w:t xml:space="preserve">2 </w:t>
      </w:r>
      <w:r w:rsidR="006155AC" w:rsidRPr="00EE5A77">
        <w:rPr>
          <w:rFonts w:ascii="Times New Roman" w:eastAsia="Times New Roman" w:hAnsi="Times New Roman" w:cs="Times New Roman"/>
          <w:color w:val="000000"/>
          <w:sz w:val="28"/>
          <w:szCs w:val="28"/>
          <w:lang w:eastAsia="ru-RU"/>
        </w:rPr>
        <w:t xml:space="preserve">следующего содержания: </w:t>
      </w:r>
    </w:p>
    <w:p w14:paraId="544A38C4" w14:textId="77777777" w:rsidR="006155AC" w:rsidRPr="00EE5A77" w:rsidRDefault="006155AC" w:rsidP="006155AC">
      <w:pPr>
        <w:spacing w:after="0" w:line="360" w:lineRule="auto"/>
        <w:jc w:val="center"/>
        <w:rPr>
          <w:rFonts w:ascii="Times New Roman" w:eastAsia="Times New Roman" w:hAnsi="Times New Roman" w:cs="Times New Roman"/>
          <w:color w:val="000000"/>
          <w:sz w:val="28"/>
          <w:szCs w:val="28"/>
          <w:lang w:eastAsia="ru-RU"/>
        </w:rPr>
      </w:pPr>
      <w:r w:rsidRPr="00EE5A77">
        <w:rPr>
          <w:rFonts w:ascii="Times New Roman" w:eastAsia="Times New Roman" w:hAnsi="Times New Roman" w:cs="Times New Roman"/>
          <w:color w:val="000000"/>
          <w:sz w:val="28"/>
          <w:szCs w:val="28"/>
          <w:lang w:eastAsia="ru-RU"/>
        </w:rPr>
        <w:t>«Глава 4</w:t>
      </w:r>
      <w:r w:rsidRPr="00EE5A77">
        <w:rPr>
          <w:rFonts w:ascii="Times New Roman" w:eastAsia="Times New Roman" w:hAnsi="Times New Roman" w:cs="Times New Roman"/>
          <w:color w:val="000000"/>
          <w:sz w:val="28"/>
          <w:szCs w:val="28"/>
          <w:vertAlign w:val="superscript"/>
          <w:lang w:eastAsia="ru-RU"/>
        </w:rPr>
        <w:t>2</w:t>
      </w:r>
      <w:r w:rsidRPr="00EE5A77">
        <w:rPr>
          <w:rFonts w:ascii="Times New Roman" w:eastAsia="Times New Roman" w:hAnsi="Times New Roman" w:cs="Times New Roman"/>
          <w:color w:val="000000"/>
          <w:sz w:val="28"/>
          <w:szCs w:val="28"/>
          <w:lang w:eastAsia="ru-RU"/>
        </w:rPr>
        <w:t>. ПЛАТФОРМА ЦИФРОВОГО РУБЛЯ</w:t>
      </w:r>
    </w:p>
    <w:p w14:paraId="3E709E4E" w14:textId="77777777" w:rsidR="006155AC" w:rsidRPr="00EE5A77" w:rsidRDefault="006155AC" w:rsidP="006155AC">
      <w:pPr>
        <w:spacing w:after="0" w:line="360" w:lineRule="auto"/>
        <w:ind w:firstLine="709"/>
        <w:jc w:val="both"/>
        <w:rPr>
          <w:rFonts w:ascii="Times New Roman" w:eastAsia="Times New Roman" w:hAnsi="Times New Roman" w:cs="Times New Roman"/>
          <w:bCs/>
          <w:color w:val="000000"/>
          <w:sz w:val="28"/>
          <w:szCs w:val="26"/>
          <w:lang w:eastAsia="ru-RU"/>
        </w:rPr>
      </w:pPr>
      <w:r w:rsidRPr="00EE5A77">
        <w:rPr>
          <w:rFonts w:ascii="Times New Roman" w:eastAsia="Times New Roman" w:hAnsi="Times New Roman" w:cs="Times New Roman"/>
          <w:bCs/>
          <w:color w:val="000000"/>
          <w:sz w:val="28"/>
          <w:szCs w:val="26"/>
          <w:lang w:eastAsia="ru-RU"/>
        </w:rPr>
        <w:t>Статья 30</w:t>
      </w:r>
      <w:r w:rsidRPr="00EE5A77">
        <w:rPr>
          <w:rFonts w:ascii="Times New Roman" w:eastAsia="Times New Roman" w:hAnsi="Times New Roman" w:cs="Times New Roman"/>
          <w:bCs/>
          <w:color w:val="000000"/>
          <w:sz w:val="28"/>
          <w:szCs w:val="26"/>
          <w:vertAlign w:val="superscript"/>
          <w:lang w:eastAsia="ru-RU"/>
        </w:rPr>
        <w:t>7</w:t>
      </w:r>
      <w:r w:rsidRPr="00EE5A77">
        <w:rPr>
          <w:rFonts w:ascii="Times New Roman" w:eastAsia="Times New Roman" w:hAnsi="Times New Roman" w:cs="Times New Roman"/>
          <w:bCs/>
          <w:color w:val="000000"/>
          <w:sz w:val="28"/>
          <w:szCs w:val="26"/>
          <w:lang w:eastAsia="ru-RU"/>
        </w:rPr>
        <w:t xml:space="preserve">. Требования к организации функционирования платформы цифрового рубля </w:t>
      </w:r>
    </w:p>
    <w:p w14:paraId="0175EDC8" w14:textId="30C0C42F" w:rsidR="003515B4" w:rsidRDefault="006155AC" w:rsidP="006155AC">
      <w:pPr>
        <w:spacing w:after="0" w:line="360" w:lineRule="auto"/>
        <w:ind w:firstLine="709"/>
        <w:jc w:val="both"/>
        <w:rPr>
          <w:rFonts w:ascii="Times New Roman" w:eastAsia="Times New Roman" w:hAnsi="Times New Roman" w:cs="Times New Roman"/>
          <w:bCs/>
          <w:color w:val="000000"/>
          <w:sz w:val="28"/>
          <w:szCs w:val="26"/>
          <w:lang w:eastAsia="ru-RU"/>
        </w:rPr>
      </w:pPr>
      <w:r w:rsidRPr="00EE5A77">
        <w:rPr>
          <w:rFonts w:ascii="Times New Roman" w:eastAsia="Times New Roman" w:hAnsi="Times New Roman" w:cs="Times New Roman"/>
          <w:bCs/>
          <w:color w:val="000000"/>
          <w:sz w:val="28"/>
          <w:szCs w:val="26"/>
          <w:lang w:eastAsia="ru-RU"/>
        </w:rPr>
        <w:t>1. Информация об участниках платформы цифрового рубля включается в перечень, размещаемый на официальном сайте Банка России в информационно-телекоммуникационной сети «Интернет». Порядок в</w:t>
      </w:r>
      <w:r w:rsidR="00A076DB" w:rsidRPr="00EE5A77">
        <w:rPr>
          <w:rFonts w:ascii="Times New Roman" w:eastAsia="Times New Roman" w:hAnsi="Times New Roman" w:cs="Times New Roman"/>
          <w:bCs/>
          <w:color w:val="000000"/>
          <w:sz w:val="28"/>
          <w:szCs w:val="26"/>
          <w:lang w:eastAsia="ru-RU"/>
        </w:rPr>
        <w:t>едения перечня участников платформы цифрового рубля, а также порядок в</w:t>
      </w:r>
      <w:r w:rsidRPr="00EE5A77">
        <w:rPr>
          <w:rFonts w:ascii="Times New Roman" w:eastAsia="Times New Roman" w:hAnsi="Times New Roman" w:cs="Times New Roman"/>
          <w:bCs/>
          <w:color w:val="000000"/>
          <w:sz w:val="28"/>
          <w:szCs w:val="26"/>
          <w:lang w:eastAsia="ru-RU"/>
        </w:rPr>
        <w:t xml:space="preserve">ключения </w:t>
      </w:r>
      <w:r w:rsidR="00E75874" w:rsidRPr="00EE5A77">
        <w:rPr>
          <w:rFonts w:ascii="Times New Roman" w:eastAsia="Times New Roman" w:hAnsi="Times New Roman" w:cs="Times New Roman"/>
          <w:bCs/>
          <w:color w:val="000000"/>
          <w:sz w:val="28"/>
          <w:szCs w:val="26"/>
          <w:lang w:eastAsia="ru-RU"/>
        </w:rPr>
        <w:t>и исключения из</w:t>
      </w:r>
      <w:r w:rsidR="00A076DB" w:rsidRPr="00EE5A77">
        <w:rPr>
          <w:rFonts w:ascii="Times New Roman" w:eastAsia="Times New Roman" w:hAnsi="Times New Roman" w:cs="Times New Roman"/>
          <w:bCs/>
          <w:color w:val="000000"/>
          <w:sz w:val="28"/>
          <w:szCs w:val="26"/>
          <w:lang w:eastAsia="ru-RU"/>
        </w:rPr>
        <w:t xml:space="preserve"> него </w:t>
      </w:r>
      <w:r w:rsidRPr="00EE5A77">
        <w:rPr>
          <w:rFonts w:ascii="Times New Roman" w:eastAsia="Times New Roman" w:hAnsi="Times New Roman" w:cs="Times New Roman"/>
          <w:bCs/>
          <w:color w:val="000000"/>
          <w:sz w:val="28"/>
          <w:szCs w:val="26"/>
          <w:lang w:eastAsia="ru-RU"/>
        </w:rPr>
        <w:t xml:space="preserve">информации устанавливаются Банком России. </w:t>
      </w:r>
    </w:p>
    <w:p w14:paraId="242FC429" w14:textId="77777777" w:rsidR="006155AC" w:rsidRPr="00EE5A77" w:rsidRDefault="003515B4" w:rsidP="006155AC">
      <w:pPr>
        <w:spacing w:after="0" w:line="360" w:lineRule="auto"/>
        <w:ind w:firstLine="709"/>
        <w:jc w:val="both"/>
        <w:rPr>
          <w:rFonts w:ascii="Times New Roman" w:eastAsia="Times New Roman" w:hAnsi="Times New Roman" w:cs="Times New Roman"/>
          <w:bCs/>
          <w:color w:val="000000"/>
          <w:sz w:val="28"/>
          <w:szCs w:val="26"/>
          <w:lang w:eastAsia="ru-RU"/>
        </w:rPr>
      </w:pPr>
      <w:r>
        <w:rPr>
          <w:rFonts w:ascii="Times New Roman" w:eastAsia="Times New Roman" w:hAnsi="Times New Roman" w:cs="Times New Roman"/>
          <w:bCs/>
          <w:color w:val="000000"/>
          <w:sz w:val="28"/>
          <w:szCs w:val="26"/>
          <w:lang w:eastAsia="ru-RU"/>
        </w:rPr>
        <w:t xml:space="preserve">2. </w:t>
      </w:r>
      <w:r w:rsidR="008B5869">
        <w:rPr>
          <w:rFonts w:ascii="Times New Roman" w:eastAsia="Times New Roman" w:hAnsi="Times New Roman" w:cs="Times New Roman"/>
          <w:bCs/>
          <w:color w:val="000000"/>
          <w:sz w:val="28"/>
          <w:szCs w:val="26"/>
          <w:lang w:eastAsia="ru-RU"/>
        </w:rPr>
        <w:t xml:space="preserve">Функции участника платформы цифрового рубля могут осуществляться </w:t>
      </w:r>
      <w:r w:rsidR="004F6CCB">
        <w:rPr>
          <w:rFonts w:ascii="Times New Roman" w:eastAsia="Times New Roman" w:hAnsi="Times New Roman" w:cs="Times New Roman"/>
          <w:bCs/>
          <w:color w:val="000000"/>
          <w:sz w:val="28"/>
          <w:szCs w:val="26"/>
          <w:lang w:eastAsia="ru-RU"/>
        </w:rPr>
        <w:t>Банком России</w:t>
      </w:r>
      <w:r w:rsidR="008B5869">
        <w:rPr>
          <w:rFonts w:ascii="Times New Roman" w:eastAsia="Times New Roman" w:hAnsi="Times New Roman" w:cs="Times New Roman"/>
          <w:bCs/>
          <w:color w:val="000000"/>
          <w:sz w:val="28"/>
          <w:szCs w:val="26"/>
          <w:lang w:eastAsia="ru-RU"/>
        </w:rPr>
        <w:t>, Федеральным казначейством.</w:t>
      </w:r>
    </w:p>
    <w:p w14:paraId="28AB197E" w14:textId="5DAFF38D" w:rsidR="006155AC" w:rsidRPr="00EE5A77" w:rsidRDefault="003515B4" w:rsidP="003515B4">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bCs/>
          <w:color w:val="000000"/>
          <w:sz w:val="28"/>
          <w:szCs w:val="26"/>
          <w:lang w:eastAsia="ru-RU"/>
        </w:rPr>
        <w:t>3</w:t>
      </w:r>
      <w:r w:rsidR="006155AC" w:rsidRPr="00EE5A77">
        <w:rPr>
          <w:rFonts w:ascii="Times New Roman" w:eastAsia="Times New Roman" w:hAnsi="Times New Roman" w:cs="Times New Roman"/>
          <w:bCs/>
          <w:color w:val="000000"/>
          <w:sz w:val="28"/>
          <w:szCs w:val="26"/>
          <w:lang w:eastAsia="ru-RU"/>
        </w:rPr>
        <w:t xml:space="preserve">. </w:t>
      </w:r>
      <w:r w:rsidR="006155AC" w:rsidRPr="00EE5A77">
        <w:rPr>
          <w:rFonts w:ascii="Times New Roman" w:eastAsia="Times New Roman" w:hAnsi="Times New Roman" w:cs="Times New Roman"/>
          <w:color w:val="000000"/>
          <w:sz w:val="28"/>
          <w:szCs w:val="24"/>
          <w:lang w:eastAsia="ru-RU"/>
        </w:rPr>
        <w:t>Оператор платформы цифрового рубля обязан обеспечить в соответствии с правилами платформы цифрового рубля:</w:t>
      </w:r>
    </w:p>
    <w:p w14:paraId="46FDCEBD" w14:textId="77777777" w:rsidR="006155AC" w:rsidRPr="00EE5A77" w:rsidRDefault="006155AC" w:rsidP="006155AC">
      <w:pPr>
        <w:spacing w:after="0" w:line="360" w:lineRule="auto"/>
        <w:ind w:firstLine="708"/>
        <w:jc w:val="both"/>
        <w:rPr>
          <w:rFonts w:ascii="Times New Roman" w:eastAsia="Calibri" w:hAnsi="Times New Roman" w:cs="Times New Roman"/>
          <w:color w:val="000000"/>
          <w:sz w:val="28"/>
          <w:szCs w:val="26"/>
        </w:rPr>
      </w:pPr>
      <w:r w:rsidRPr="00EE5A77">
        <w:rPr>
          <w:rFonts w:ascii="Times New Roman" w:eastAsia="Calibri" w:hAnsi="Times New Roman" w:cs="Times New Roman"/>
          <w:color w:val="000000"/>
          <w:sz w:val="28"/>
          <w:szCs w:val="26"/>
        </w:rPr>
        <w:t xml:space="preserve">1) открытие цифровых </w:t>
      </w:r>
      <w:r w:rsidR="009321B9" w:rsidRPr="00EE5A77">
        <w:rPr>
          <w:rFonts w:ascii="Times New Roman" w:eastAsia="Calibri" w:hAnsi="Times New Roman" w:cs="Times New Roman"/>
          <w:color w:val="000000"/>
          <w:sz w:val="28"/>
          <w:szCs w:val="26"/>
        </w:rPr>
        <w:t>счетов (</w:t>
      </w:r>
      <w:r w:rsidRPr="00EE5A77">
        <w:rPr>
          <w:rFonts w:ascii="Times New Roman" w:eastAsia="Calibri" w:hAnsi="Times New Roman" w:cs="Times New Roman"/>
          <w:color w:val="000000"/>
          <w:sz w:val="28"/>
          <w:szCs w:val="26"/>
        </w:rPr>
        <w:t>кошельков</w:t>
      </w:r>
      <w:r w:rsidR="009321B9" w:rsidRPr="00EE5A77">
        <w:rPr>
          <w:rFonts w:ascii="Times New Roman" w:eastAsia="Calibri" w:hAnsi="Times New Roman" w:cs="Times New Roman"/>
          <w:color w:val="000000"/>
          <w:sz w:val="28"/>
          <w:szCs w:val="26"/>
        </w:rPr>
        <w:t>)</w:t>
      </w:r>
      <w:r w:rsidRPr="00EE5A77">
        <w:rPr>
          <w:rFonts w:ascii="Times New Roman" w:eastAsia="Calibri" w:hAnsi="Times New Roman" w:cs="Times New Roman"/>
          <w:color w:val="000000"/>
          <w:sz w:val="28"/>
          <w:szCs w:val="26"/>
        </w:rPr>
        <w:t xml:space="preserve"> участникам платформы цифрового рубля, пользователям платформы цифрового рубля;</w:t>
      </w:r>
    </w:p>
    <w:p w14:paraId="11F10BF1" w14:textId="77777777" w:rsidR="006155AC" w:rsidRPr="00EE5A77" w:rsidRDefault="006155AC" w:rsidP="006155AC">
      <w:pPr>
        <w:spacing w:after="0" w:line="360" w:lineRule="auto"/>
        <w:ind w:firstLine="720"/>
        <w:jc w:val="both"/>
        <w:rPr>
          <w:rFonts w:ascii="Times New Roman" w:eastAsia="Calibri" w:hAnsi="Times New Roman" w:cs="Times New Roman"/>
          <w:color w:val="000000"/>
          <w:sz w:val="28"/>
          <w:szCs w:val="26"/>
        </w:rPr>
      </w:pPr>
      <w:r w:rsidRPr="00EE5A77">
        <w:rPr>
          <w:rFonts w:ascii="Times New Roman" w:eastAsia="Calibri" w:hAnsi="Times New Roman" w:cs="Times New Roman"/>
          <w:color w:val="000000"/>
          <w:sz w:val="28"/>
          <w:szCs w:val="26"/>
        </w:rPr>
        <w:lastRenderedPageBreak/>
        <w:t xml:space="preserve">2) доступ к платформе цифрового рубля и цифровым </w:t>
      </w:r>
      <w:r w:rsidR="009321B9" w:rsidRPr="00EE5A77">
        <w:rPr>
          <w:rFonts w:ascii="Times New Roman" w:eastAsia="Calibri" w:hAnsi="Times New Roman" w:cs="Times New Roman"/>
          <w:color w:val="000000"/>
          <w:sz w:val="28"/>
          <w:szCs w:val="26"/>
        </w:rPr>
        <w:t>счетам (</w:t>
      </w:r>
      <w:r w:rsidRPr="00EE5A77">
        <w:rPr>
          <w:rFonts w:ascii="Times New Roman" w:eastAsia="Calibri" w:hAnsi="Times New Roman" w:cs="Times New Roman"/>
          <w:color w:val="000000"/>
          <w:sz w:val="28"/>
          <w:szCs w:val="26"/>
        </w:rPr>
        <w:t>кошелькам</w:t>
      </w:r>
      <w:r w:rsidR="009321B9" w:rsidRPr="00EE5A77">
        <w:rPr>
          <w:rFonts w:ascii="Times New Roman" w:eastAsia="Calibri" w:hAnsi="Times New Roman" w:cs="Times New Roman"/>
          <w:color w:val="000000"/>
          <w:sz w:val="28"/>
          <w:szCs w:val="26"/>
        </w:rPr>
        <w:t>)</w:t>
      </w:r>
      <w:r w:rsidRPr="00EE5A77">
        <w:rPr>
          <w:rFonts w:ascii="Times New Roman" w:eastAsia="Calibri" w:hAnsi="Times New Roman" w:cs="Times New Roman"/>
          <w:color w:val="000000"/>
          <w:sz w:val="28"/>
          <w:szCs w:val="26"/>
        </w:rPr>
        <w:t xml:space="preserve"> участникам платформы цифрового рубля, </w:t>
      </w:r>
      <w:r w:rsidR="00E75874" w:rsidRPr="00EE5A77">
        <w:rPr>
          <w:rFonts w:ascii="Times New Roman" w:eastAsia="Calibri" w:hAnsi="Times New Roman" w:cs="Times New Roman"/>
          <w:color w:val="000000"/>
          <w:sz w:val="28"/>
          <w:szCs w:val="26"/>
        </w:rPr>
        <w:t xml:space="preserve">доступ к цифровым счетам (кошелькам) </w:t>
      </w:r>
      <w:r w:rsidRPr="00EE5A77">
        <w:rPr>
          <w:rFonts w:ascii="Times New Roman" w:eastAsia="Calibri" w:hAnsi="Times New Roman" w:cs="Times New Roman"/>
          <w:color w:val="000000"/>
          <w:sz w:val="28"/>
          <w:szCs w:val="26"/>
        </w:rPr>
        <w:t xml:space="preserve">пользователям платформы цифрового рубля, а также возможность восстановления </w:t>
      </w:r>
      <w:r w:rsidR="00E75874" w:rsidRPr="00EE5A77">
        <w:rPr>
          <w:rFonts w:ascii="Times New Roman" w:eastAsia="Calibri" w:hAnsi="Times New Roman" w:cs="Times New Roman"/>
          <w:color w:val="000000"/>
          <w:sz w:val="28"/>
          <w:szCs w:val="26"/>
        </w:rPr>
        <w:t xml:space="preserve">указанного </w:t>
      </w:r>
      <w:r w:rsidRPr="00EE5A77">
        <w:rPr>
          <w:rFonts w:ascii="Times New Roman" w:eastAsia="Calibri" w:hAnsi="Times New Roman" w:cs="Times New Roman"/>
          <w:color w:val="000000"/>
          <w:sz w:val="28"/>
          <w:szCs w:val="26"/>
        </w:rPr>
        <w:t>доступа при его утрате или приостановлении, произошедших по вине</w:t>
      </w:r>
      <w:r w:rsidR="00E75874" w:rsidRPr="00EE5A77">
        <w:rPr>
          <w:rFonts w:ascii="Times New Roman" w:eastAsia="Calibri" w:hAnsi="Times New Roman" w:cs="Times New Roman"/>
          <w:color w:val="000000"/>
          <w:sz w:val="28"/>
          <w:szCs w:val="26"/>
        </w:rPr>
        <w:t xml:space="preserve"> оператора платформы цифрового рубля</w:t>
      </w:r>
      <w:r w:rsidRPr="00EE5A77">
        <w:rPr>
          <w:rFonts w:ascii="Times New Roman" w:eastAsia="Calibri" w:hAnsi="Times New Roman" w:cs="Times New Roman"/>
          <w:color w:val="000000"/>
          <w:sz w:val="28"/>
          <w:szCs w:val="26"/>
        </w:rPr>
        <w:t>;</w:t>
      </w:r>
    </w:p>
    <w:p w14:paraId="6763E9E0" w14:textId="421F5DEF" w:rsidR="006155AC" w:rsidRPr="00EE5A77" w:rsidRDefault="006155AC" w:rsidP="006155AC">
      <w:pPr>
        <w:spacing w:after="0" w:line="360" w:lineRule="auto"/>
        <w:ind w:firstLine="720"/>
        <w:jc w:val="both"/>
        <w:rPr>
          <w:rFonts w:ascii="Times New Roman" w:eastAsia="Calibri" w:hAnsi="Times New Roman" w:cs="Times New Roman"/>
          <w:color w:val="000000"/>
          <w:sz w:val="28"/>
          <w:szCs w:val="26"/>
        </w:rPr>
      </w:pPr>
      <w:r w:rsidRPr="00EE5A77">
        <w:rPr>
          <w:rFonts w:ascii="Times New Roman" w:eastAsia="Calibri" w:hAnsi="Times New Roman" w:cs="Times New Roman"/>
          <w:color w:val="000000"/>
          <w:sz w:val="28"/>
          <w:szCs w:val="26"/>
        </w:rPr>
        <w:t xml:space="preserve">3) учет информации об осуществленных операциях </w:t>
      </w:r>
      <w:r w:rsidR="00E75874" w:rsidRPr="00EE5A77">
        <w:rPr>
          <w:rFonts w:ascii="Times New Roman" w:eastAsia="Calibri" w:hAnsi="Times New Roman" w:cs="Times New Roman"/>
          <w:color w:val="000000"/>
          <w:sz w:val="28"/>
          <w:szCs w:val="26"/>
        </w:rPr>
        <w:t>по цифровым счетам (кошелькам)</w:t>
      </w:r>
      <w:r w:rsidRPr="00EE5A77">
        <w:rPr>
          <w:rFonts w:ascii="Times New Roman" w:eastAsia="Calibri" w:hAnsi="Times New Roman" w:cs="Times New Roman"/>
          <w:color w:val="000000"/>
          <w:sz w:val="28"/>
          <w:szCs w:val="26"/>
        </w:rPr>
        <w:t>;</w:t>
      </w:r>
    </w:p>
    <w:p w14:paraId="28E5C1A7" w14:textId="31FEBD48" w:rsidR="006155AC" w:rsidRPr="00EE5A77" w:rsidRDefault="006155AC">
      <w:pPr>
        <w:spacing w:after="0" w:line="360" w:lineRule="auto"/>
        <w:ind w:firstLine="720"/>
        <w:jc w:val="both"/>
        <w:rPr>
          <w:rFonts w:ascii="Times New Roman" w:eastAsia="Calibri" w:hAnsi="Times New Roman" w:cs="Times New Roman"/>
          <w:color w:val="000000"/>
          <w:sz w:val="28"/>
          <w:szCs w:val="26"/>
        </w:rPr>
      </w:pPr>
      <w:r w:rsidRPr="00EE5A77">
        <w:rPr>
          <w:rFonts w:ascii="Times New Roman" w:eastAsia="Calibri" w:hAnsi="Times New Roman" w:cs="Times New Roman"/>
          <w:color w:val="000000"/>
          <w:sz w:val="28"/>
          <w:szCs w:val="26"/>
        </w:rPr>
        <w:t>4)</w:t>
      </w:r>
      <w:r w:rsidR="0079037A" w:rsidRPr="0079037A">
        <w:t xml:space="preserve"> </w:t>
      </w:r>
      <w:r w:rsidR="0079037A" w:rsidRPr="0079037A">
        <w:rPr>
          <w:rFonts w:ascii="Times New Roman" w:eastAsia="Calibri" w:hAnsi="Times New Roman" w:cs="Times New Roman"/>
          <w:color w:val="000000"/>
          <w:sz w:val="28"/>
          <w:szCs w:val="26"/>
        </w:rPr>
        <w:t>управление рисками и непрерывностью функционирования платформы цифрового рубля (далее – обеспечение бесперебойности функционирования платформы цифрового рубля)</w:t>
      </w:r>
      <w:r w:rsidRPr="00EE5A77">
        <w:rPr>
          <w:rFonts w:ascii="Times New Roman" w:eastAsia="Calibri" w:hAnsi="Times New Roman" w:cs="Times New Roman"/>
          <w:color w:val="000000"/>
          <w:sz w:val="28"/>
          <w:szCs w:val="26"/>
        </w:rPr>
        <w:t xml:space="preserve">. </w:t>
      </w:r>
    </w:p>
    <w:p w14:paraId="1142D9D8" w14:textId="77777777" w:rsidR="006155AC" w:rsidRPr="00EE5A77" w:rsidRDefault="00111E17" w:rsidP="006155AC">
      <w:pPr>
        <w:spacing w:after="0" w:line="360" w:lineRule="auto"/>
        <w:ind w:firstLine="720"/>
        <w:jc w:val="both"/>
        <w:rPr>
          <w:rFonts w:ascii="Times New Roman" w:eastAsia="Times New Roman" w:hAnsi="Times New Roman" w:cs="Arial"/>
          <w:color w:val="000000"/>
          <w:sz w:val="28"/>
          <w:szCs w:val="26"/>
          <w:lang w:eastAsia="ru-RU"/>
        </w:rPr>
      </w:pPr>
      <w:r w:rsidRPr="00EE5A77">
        <w:rPr>
          <w:rFonts w:ascii="Times New Roman" w:eastAsia="Calibri" w:hAnsi="Times New Roman" w:cs="Times New Roman"/>
          <w:color w:val="000000"/>
          <w:sz w:val="28"/>
          <w:szCs w:val="26"/>
        </w:rPr>
        <w:t>4</w:t>
      </w:r>
      <w:r w:rsidR="006155AC" w:rsidRPr="00EE5A77">
        <w:rPr>
          <w:rFonts w:ascii="Times New Roman" w:eastAsia="Calibri" w:hAnsi="Times New Roman" w:cs="Times New Roman"/>
          <w:color w:val="000000"/>
          <w:sz w:val="28"/>
          <w:szCs w:val="26"/>
        </w:rPr>
        <w:t xml:space="preserve">. </w:t>
      </w:r>
      <w:r w:rsidR="006155AC" w:rsidRPr="00EE5A77">
        <w:rPr>
          <w:rFonts w:ascii="Times New Roman" w:eastAsia="Times New Roman" w:hAnsi="Times New Roman" w:cs="Arial"/>
          <w:color w:val="000000"/>
          <w:sz w:val="28"/>
          <w:szCs w:val="26"/>
          <w:lang w:eastAsia="ru-RU"/>
        </w:rPr>
        <w:t xml:space="preserve">Оператор платформы цифрового рубля вправе приостанавливать доступ к платформе цифрового рубля, доступ к цифровым счетам (кошелькам) </w:t>
      </w:r>
      <w:r w:rsidR="006155AC" w:rsidRPr="00EE5A77">
        <w:rPr>
          <w:rFonts w:ascii="Times New Roman" w:eastAsia="Times New Roman" w:hAnsi="Times New Roman" w:cs="Times New Roman"/>
          <w:color w:val="000000"/>
          <w:sz w:val="28"/>
          <w:szCs w:val="26"/>
          <w:lang w:eastAsia="ru-RU"/>
        </w:rPr>
        <w:t>в случае нарушения участниками платформы цифрового рубля, пользователями платформы цифрового рубля правил</w:t>
      </w:r>
      <w:r w:rsidR="006155AC" w:rsidRPr="00EE5A77">
        <w:rPr>
          <w:rFonts w:ascii="Times New Roman" w:eastAsia="Times New Roman" w:hAnsi="Times New Roman" w:cs="Arial"/>
          <w:color w:val="000000"/>
          <w:sz w:val="28"/>
          <w:szCs w:val="26"/>
          <w:lang w:eastAsia="ru-RU"/>
        </w:rPr>
        <w:t xml:space="preserve"> платформы цифрового рубля</w:t>
      </w:r>
      <w:r w:rsidR="00A734CC" w:rsidRPr="00EE5A77">
        <w:rPr>
          <w:rFonts w:ascii="Times New Roman" w:eastAsia="Times New Roman" w:hAnsi="Times New Roman" w:cs="Arial"/>
          <w:color w:val="000000"/>
          <w:sz w:val="28"/>
          <w:szCs w:val="26"/>
          <w:lang w:eastAsia="ru-RU"/>
        </w:rPr>
        <w:t>, а также в случаях, предусмотренных федеральными законами</w:t>
      </w:r>
      <w:r w:rsidR="006155AC" w:rsidRPr="00EE5A77">
        <w:rPr>
          <w:rFonts w:ascii="Times New Roman" w:eastAsia="Times New Roman" w:hAnsi="Times New Roman" w:cs="Arial"/>
          <w:color w:val="000000"/>
          <w:sz w:val="28"/>
          <w:szCs w:val="26"/>
          <w:lang w:eastAsia="ru-RU"/>
        </w:rPr>
        <w:t xml:space="preserve">. При закрытии банковских счетов, открытых </w:t>
      </w:r>
      <w:r w:rsidR="006A0CB8" w:rsidRPr="00EE5A77">
        <w:rPr>
          <w:rFonts w:ascii="Times New Roman" w:eastAsia="Times New Roman" w:hAnsi="Times New Roman" w:cs="Arial"/>
          <w:color w:val="000000"/>
          <w:sz w:val="28"/>
          <w:szCs w:val="26"/>
          <w:lang w:eastAsia="ru-RU"/>
        </w:rPr>
        <w:t xml:space="preserve">пользователю платформы цифрового рубля </w:t>
      </w:r>
      <w:r w:rsidR="006155AC" w:rsidRPr="00EE5A77">
        <w:rPr>
          <w:rFonts w:ascii="Times New Roman" w:eastAsia="Times New Roman" w:hAnsi="Times New Roman" w:cs="Arial"/>
          <w:color w:val="000000"/>
          <w:sz w:val="28"/>
          <w:szCs w:val="26"/>
          <w:lang w:eastAsia="ru-RU"/>
        </w:rPr>
        <w:t xml:space="preserve">участниками платформы цифрового рубля, прекращении использования персонифицированных или корпоративных электронных средств платежа, предоставленных участниками платформы цифрового рубля для совершения операций с электронными денежными средствами, доступ такого владельца к его цифровому </w:t>
      </w:r>
      <w:r w:rsidR="009321B9" w:rsidRPr="00EE5A77">
        <w:rPr>
          <w:rFonts w:ascii="Times New Roman" w:eastAsia="Times New Roman" w:hAnsi="Times New Roman" w:cs="Arial"/>
          <w:color w:val="000000"/>
          <w:sz w:val="28"/>
          <w:szCs w:val="26"/>
          <w:lang w:eastAsia="ru-RU"/>
        </w:rPr>
        <w:t>счету (</w:t>
      </w:r>
      <w:r w:rsidR="006155AC" w:rsidRPr="00EE5A77">
        <w:rPr>
          <w:rFonts w:ascii="Times New Roman" w:eastAsia="Times New Roman" w:hAnsi="Times New Roman" w:cs="Arial"/>
          <w:color w:val="000000"/>
          <w:sz w:val="28"/>
          <w:szCs w:val="26"/>
          <w:lang w:eastAsia="ru-RU"/>
        </w:rPr>
        <w:t>кошельку</w:t>
      </w:r>
      <w:r w:rsidR="009321B9" w:rsidRPr="00EE5A77">
        <w:rPr>
          <w:rFonts w:ascii="Times New Roman" w:eastAsia="Times New Roman" w:hAnsi="Times New Roman" w:cs="Arial"/>
          <w:color w:val="000000"/>
          <w:sz w:val="28"/>
          <w:szCs w:val="26"/>
          <w:lang w:eastAsia="ru-RU"/>
        </w:rPr>
        <w:t>)</w:t>
      </w:r>
      <w:r w:rsidR="006155AC" w:rsidRPr="00EE5A77">
        <w:rPr>
          <w:rFonts w:ascii="Times New Roman" w:eastAsia="Times New Roman" w:hAnsi="Times New Roman" w:cs="Arial"/>
          <w:color w:val="000000"/>
          <w:sz w:val="28"/>
          <w:szCs w:val="26"/>
          <w:lang w:eastAsia="ru-RU"/>
        </w:rPr>
        <w:t xml:space="preserve"> приостанавливается</w:t>
      </w:r>
      <w:r w:rsidR="00106398">
        <w:rPr>
          <w:rFonts w:ascii="Times New Roman" w:eastAsia="Times New Roman" w:hAnsi="Times New Roman" w:cs="Arial"/>
          <w:color w:val="000000"/>
          <w:sz w:val="28"/>
          <w:szCs w:val="26"/>
          <w:lang w:eastAsia="ru-RU"/>
        </w:rPr>
        <w:t xml:space="preserve"> оператором платформы цифрового рубля</w:t>
      </w:r>
      <w:r w:rsidR="006155AC" w:rsidRPr="00EE5A77">
        <w:rPr>
          <w:rFonts w:ascii="Times New Roman" w:eastAsia="Times New Roman" w:hAnsi="Times New Roman" w:cs="Arial"/>
          <w:color w:val="000000"/>
          <w:sz w:val="28"/>
          <w:szCs w:val="26"/>
          <w:lang w:eastAsia="ru-RU"/>
        </w:rPr>
        <w:t xml:space="preserve">. </w:t>
      </w:r>
    </w:p>
    <w:p w14:paraId="4CABF375" w14:textId="77777777" w:rsidR="006155AC" w:rsidRPr="00EE5A77" w:rsidRDefault="00111E17" w:rsidP="006155AC">
      <w:pPr>
        <w:spacing w:after="0" w:line="360" w:lineRule="auto"/>
        <w:ind w:firstLine="720"/>
        <w:jc w:val="both"/>
        <w:rPr>
          <w:rFonts w:ascii="Times New Roman" w:eastAsia="Calibri" w:hAnsi="Times New Roman" w:cs="Arial"/>
          <w:color w:val="000000"/>
          <w:sz w:val="28"/>
          <w:szCs w:val="26"/>
          <w:lang w:eastAsia="ru-RU"/>
        </w:rPr>
      </w:pPr>
      <w:r w:rsidRPr="00EE5A77">
        <w:rPr>
          <w:rFonts w:ascii="Times New Roman" w:eastAsia="Times New Roman" w:hAnsi="Times New Roman" w:cs="Times New Roman"/>
          <w:color w:val="000000"/>
          <w:sz w:val="28"/>
          <w:szCs w:val="26"/>
          <w:lang w:eastAsia="ru-RU"/>
        </w:rPr>
        <w:t>5</w:t>
      </w:r>
      <w:r w:rsidR="006155AC" w:rsidRPr="00EE5A77">
        <w:rPr>
          <w:rFonts w:ascii="Times New Roman" w:eastAsia="Times New Roman" w:hAnsi="Times New Roman" w:cs="Times New Roman"/>
          <w:color w:val="000000"/>
          <w:sz w:val="28"/>
          <w:szCs w:val="26"/>
          <w:lang w:eastAsia="ru-RU"/>
        </w:rPr>
        <w:t xml:space="preserve">. </w:t>
      </w:r>
      <w:r w:rsidR="006155AC" w:rsidRPr="00EE5A77">
        <w:rPr>
          <w:rFonts w:ascii="Times New Roman" w:eastAsia="Times New Roman" w:hAnsi="Times New Roman" w:cs="Arial"/>
          <w:color w:val="000000"/>
          <w:sz w:val="28"/>
          <w:szCs w:val="26"/>
          <w:lang w:eastAsia="ru-RU"/>
        </w:rPr>
        <w:t>Оператор платформы цифрового рубля обрабатывает</w:t>
      </w:r>
      <w:r w:rsidR="000B6C45" w:rsidRPr="00EE5A77">
        <w:rPr>
          <w:rFonts w:ascii="Times New Roman" w:eastAsia="Times New Roman" w:hAnsi="Times New Roman" w:cs="Arial"/>
          <w:color w:val="000000"/>
          <w:sz w:val="28"/>
          <w:szCs w:val="26"/>
          <w:lang w:eastAsia="ru-RU"/>
        </w:rPr>
        <w:t xml:space="preserve"> персональные данные</w:t>
      </w:r>
      <w:r w:rsidR="006155AC" w:rsidRPr="00EE5A77">
        <w:rPr>
          <w:rFonts w:ascii="Times New Roman" w:eastAsia="Times New Roman" w:hAnsi="Times New Roman" w:cs="Arial"/>
          <w:color w:val="000000"/>
          <w:sz w:val="28"/>
          <w:szCs w:val="26"/>
          <w:lang w:eastAsia="ru-RU"/>
        </w:rPr>
        <w:t xml:space="preserve"> </w:t>
      </w:r>
      <w:r w:rsidR="007A702A" w:rsidRPr="00EE5A77">
        <w:rPr>
          <w:rFonts w:ascii="Times New Roman" w:eastAsia="Times New Roman" w:hAnsi="Times New Roman" w:cs="Arial"/>
          <w:color w:val="000000"/>
          <w:sz w:val="28"/>
          <w:szCs w:val="26"/>
          <w:lang w:eastAsia="ru-RU"/>
        </w:rPr>
        <w:t>пользователей платформы цифрового рубля</w:t>
      </w:r>
      <w:r w:rsidR="00C00957" w:rsidRPr="00EE5A77">
        <w:rPr>
          <w:rFonts w:ascii="Times New Roman" w:eastAsia="Times New Roman" w:hAnsi="Times New Roman" w:cs="Arial"/>
          <w:color w:val="000000"/>
          <w:sz w:val="28"/>
          <w:szCs w:val="26"/>
          <w:lang w:eastAsia="ru-RU"/>
        </w:rPr>
        <w:t xml:space="preserve"> и </w:t>
      </w:r>
      <w:r w:rsidR="006155AC" w:rsidRPr="00EE5A77">
        <w:rPr>
          <w:rFonts w:ascii="Times New Roman" w:eastAsia="Times New Roman" w:hAnsi="Times New Roman" w:cs="Arial"/>
          <w:color w:val="000000"/>
          <w:sz w:val="28"/>
          <w:szCs w:val="26"/>
          <w:lang w:eastAsia="ru-RU"/>
        </w:rPr>
        <w:t xml:space="preserve">их представителей в целях обеспечения функционирования </w:t>
      </w:r>
      <w:r w:rsidR="00C00957" w:rsidRPr="00EE5A77">
        <w:rPr>
          <w:rFonts w:ascii="Times New Roman" w:eastAsia="Times New Roman" w:hAnsi="Times New Roman" w:cs="Arial"/>
          <w:color w:val="000000"/>
          <w:sz w:val="28"/>
          <w:szCs w:val="26"/>
          <w:lang w:eastAsia="ru-RU"/>
        </w:rPr>
        <w:t xml:space="preserve">платформы цифрового рубля </w:t>
      </w:r>
      <w:r w:rsidR="006155AC" w:rsidRPr="00EE5A77">
        <w:rPr>
          <w:rFonts w:ascii="Times New Roman" w:eastAsia="Times New Roman" w:hAnsi="Times New Roman" w:cs="Arial"/>
          <w:color w:val="000000"/>
          <w:sz w:val="28"/>
          <w:szCs w:val="26"/>
          <w:lang w:eastAsia="ru-RU"/>
        </w:rPr>
        <w:t xml:space="preserve">и совершения </w:t>
      </w:r>
      <w:r w:rsidR="00C00957" w:rsidRPr="00EE5A77">
        <w:rPr>
          <w:rFonts w:ascii="Times New Roman" w:eastAsia="Times New Roman" w:hAnsi="Times New Roman" w:cs="Arial"/>
          <w:color w:val="000000"/>
          <w:sz w:val="28"/>
          <w:szCs w:val="26"/>
          <w:lang w:eastAsia="ru-RU"/>
        </w:rPr>
        <w:t>операций с цифровыми рублями</w:t>
      </w:r>
      <w:r w:rsidR="006155AC" w:rsidRPr="00EE5A77">
        <w:rPr>
          <w:rFonts w:ascii="Times New Roman" w:eastAsia="Times New Roman" w:hAnsi="Times New Roman" w:cs="Arial"/>
          <w:color w:val="000000"/>
          <w:sz w:val="28"/>
          <w:szCs w:val="26"/>
          <w:lang w:eastAsia="ru-RU"/>
        </w:rPr>
        <w:t xml:space="preserve">. Участники платформы цифрового рубля обрабатывают персональные данные </w:t>
      </w:r>
      <w:r w:rsidR="00C00957" w:rsidRPr="00EE5A77">
        <w:rPr>
          <w:rFonts w:ascii="Times New Roman" w:eastAsia="Times New Roman" w:hAnsi="Times New Roman" w:cs="Arial"/>
          <w:color w:val="000000"/>
          <w:sz w:val="28"/>
          <w:szCs w:val="26"/>
          <w:lang w:eastAsia="ru-RU"/>
        </w:rPr>
        <w:t>указанных лиц</w:t>
      </w:r>
      <w:r w:rsidR="006155AC" w:rsidRPr="00EE5A77">
        <w:rPr>
          <w:rFonts w:ascii="Times New Roman" w:eastAsia="Times New Roman" w:hAnsi="Times New Roman" w:cs="Arial"/>
          <w:color w:val="000000"/>
          <w:sz w:val="28"/>
          <w:szCs w:val="26"/>
          <w:lang w:eastAsia="ru-RU"/>
        </w:rPr>
        <w:t xml:space="preserve"> в целях </w:t>
      </w:r>
      <w:r w:rsidR="006155AC" w:rsidRPr="00EE5A77">
        <w:rPr>
          <w:rFonts w:ascii="Times New Roman" w:eastAsia="Times New Roman" w:hAnsi="Times New Roman" w:cs="Arial"/>
          <w:color w:val="000000"/>
          <w:sz w:val="28"/>
          <w:szCs w:val="26"/>
          <w:lang w:eastAsia="ru-RU"/>
        </w:rPr>
        <w:lastRenderedPageBreak/>
        <w:t xml:space="preserve">обеспечения им доступа к цифровым счетам (кошелькам) и при совершении </w:t>
      </w:r>
      <w:r w:rsidR="00C00957" w:rsidRPr="00EE5A77">
        <w:rPr>
          <w:rFonts w:ascii="Times New Roman" w:eastAsia="Times New Roman" w:hAnsi="Times New Roman" w:cs="Arial"/>
          <w:color w:val="000000"/>
          <w:sz w:val="28"/>
          <w:szCs w:val="26"/>
          <w:lang w:eastAsia="ru-RU"/>
        </w:rPr>
        <w:t>операций с цифровыми рублями</w:t>
      </w:r>
      <w:r w:rsidR="006155AC" w:rsidRPr="00EE5A77">
        <w:rPr>
          <w:rFonts w:ascii="Times New Roman" w:eastAsia="Times New Roman" w:hAnsi="Times New Roman" w:cs="Arial"/>
          <w:color w:val="000000"/>
          <w:sz w:val="28"/>
          <w:szCs w:val="26"/>
          <w:lang w:eastAsia="ru-RU"/>
        </w:rPr>
        <w:t xml:space="preserve">. </w:t>
      </w:r>
    </w:p>
    <w:p w14:paraId="7BA7ADFC" w14:textId="77777777" w:rsidR="006155AC" w:rsidRPr="00EE5A77" w:rsidRDefault="006155AC" w:rsidP="006155AC">
      <w:pPr>
        <w:spacing w:after="0" w:line="360" w:lineRule="auto"/>
        <w:ind w:firstLine="720"/>
        <w:jc w:val="both"/>
        <w:rPr>
          <w:rFonts w:ascii="Times New Roman" w:eastAsia="Calibri" w:hAnsi="Times New Roman" w:cs="Times New Roman"/>
          <w:color w:val="000000"/>
          <w:sz w:val="28"/>
          <w:szCs w:val="26"/>
        </w:rPr>
      </w:pPr>
      <w:r w:rsidRPr="00EE5A77">
        <w:rPr>
          <w:rFonts w:ascii="Times New Roman" w:eastAsia="Calibri" w:hAnsi="Times New Roman" w:cs="Times New Roman"/>
          <w:color w:val="000000"/>
          <w:sz w:val="28"/>
          <w:szCs w:val="26"/>
        </w:rPr>
        <w:t>Статья 30</w:t>
      </w:r>
      <w:r w:rsidRPr="00EE5A77">
        <w:rPr>
          <w:rFonts w:ascii="Times New Roman" w:eastAsia="Calibri" w:hAnsi="Times New Roman" w:cs="Times New Roman"/>
          <w:color w:val="000000"/>
          <w:sz w:val="28"/>
          <w:szCs w:val="26"/>
          <w:vertAlign w:val="superscript"/>
        </w:rPr>
        <w:t>8</w:t>
      </w:r>
      <w:r w:rsidRPr="00EE5A77">
        <w:rPr>
          <w:rFonts w:ascii="Times New Roman" w:eastAsia="Calibri" w:hAnsi="Times New Roman" w:cs="Times New Roman"/>
          <w:color w:val="000000"/>
          <w:sz w:val="28"/>
          <w:szCs w:val="26"/>
        </w:rPr>
        <w:t xml:space="preserve">. </w:t>
      </w:r>
      <w:r w:rsidR="00955B00" w:rsidRPr="00EE5A77">
        <w:rPr>
          <w:rFonts w:ascii="Times New Roman" w:eastAsia="Calibri" w:hAnsi="Times New Roman" w:cs="Times New Roman"/>
          <w:color w:val="000000"/>
          <w:sz w:val="28"/>
          <w:szCs w:val="26"/>
        </w:rPr>
        <w:t>Обеспечение доступа к платформе цифрового рубля и п</w:t>
      </w:r>
      <w:r w:rsidRPr="00EE5A77">
        <w:rPr>
          <w:rFonts w:ascii="Times New Roman" w:eastAsia="Calibri" w:hAnsi="Times New Roman" w:cs="Times New Roman"/>
          <w:color w:val="000000"/>
          <w:sz w:val="28"/>
          <w:szCs w:val="26"/>
        </w:rPr>
        <w:t>орядок обслуживания цифрового счета (кошелька)</w:t>
      </w:r>
    </w:p>
    <w:p w14:paraId="6ACA9E9F" w14:textId="77777777" w:rsidR="007A702A" w:rsidRPr="00EE5A77" w:rsidRDefault="006155AC" w:rsidP="006155AC">
      <w:pPr>
        <w:spacing w:after="0" w:line="360" w:lineRule="auto"/>
        <w:ind w:firstLine="720"/>
        <w:jc w:val="both"/>
        <w:rPr>
          <w:rFonts w:ascii="Times New Roman" w:eastAsia="Times New Roman" w:hAnsi="Times New Roman" w:cs="Times New Roman"/>
          <w:bCs/>
          <w:color w:val="000000"/>
          <w:sz w:val="28"/>
          <w:szCs w:val="26"/>
          <w:lang w:eastAsia="ru-RU"/>
        </w:rPr>
      </w:pPr>
      <w:r w:rsidRPr="00EE5A77">
        <w:rPr>
          <w:rFonts w:ascii="Times New Roman" w:eastAsia="Times New Roman" w:hAnsi="Times New Roman" w:cs="Times New Roman"/>
          <w:bCs/>
          <w:color w:val="000000"/>
          <w:sz w:val="28"/>
          <w:szCs w:val="26"/>
          <w:lang w:eastAsia="ru-RU"/>
        </w:rPr>
        <w:t xml:space="preserve">1. Пользователю платформы цифрового рубля цифровой счет (кошелек) открывается на основании его обращения, направленного участнику платформы цифрового рубля, осуществляющему ведение банковского счета такого пользователя платформы цифрового рубля или формирование остатка электронных денежных средств такого пользователя, распоряжение которым осуществляется с использованием персонифицированного или корпоративного электронного средства платежа. </w:t>
      </w:r>
    </w:p>
    <w:p w14:paraId="7A34202F" w14:textId="77777777" w:rsidR="006155AC" w:rsidRPr="00EE5A77" w:rsidRDefault="00071B42" w:rsidP="006155AC">
      <w:pPr>
        <w:spacing w:after="0" w:line="360" w:lineRule="auto"/>
        <w:ind w:firstLine="720"/>
        <w:jc w:val="both"/>
        <w:rPr>
          <w:rFonts w:ascii="Times New Roman" w:eastAsia="Times New Roman" w:hAnsi="Times New Roman" w:cs="Times New Roman"/>
          <w:bCs/>
          <w:color w:val="000000"/>
          <w:sz w:val="28"/>
          <w:szCs w:val="26"/>
          <w:lang w:eastAsia="ru-RU"/>
        </w:rPr>
      </w:pPr>
      <w:r w:rsidRPr="00EE5A77">
        <w:rPr>
          <w:rFonts w:ascii="Times New Roman" w:eastAsia="Times New Roman" w:hAnsi="Times New Roman" w:cs="Times New Roman"/>
          <w:bCs/>
          <w:color w:val="000000"/>
          <w:sz w:val="28"/>
          <w:szCs w:val="26"/>
          <w:lang w:eastAsia="ru-RU"/>
        </w:rPr>
        <w:t xml:space="preserve">2. </w:t>
      </w:r>
      <w:r w:rsidR="006155AC" w:rsidRPr="00EE5A77">
        <w:rPr>
          <w:rFonts w:ascii="Times New Roman" w:eastAsia="Times New Roman" w:hAnsi="Times New Roman" w:cs="Times New Roman"/>
          <w:bCs/>
          <w:color w:val="000000"/>
          <w:sz w:val="28"/>
          <w:szCs w:val="26"/>
          <w:lang w:eastAsia="ru-RU"/>
        </w:rPr>
        <w:t xml:space="preserve">Доступ к цифровому </w:t>
      </w:r>
      <w:r w:rsidR="009321B9" w:rsidRPr="00EE5A77">
        <w:rPr>
          <w:rFonts w:ascii="Times New Roman" w:eastAsia="Times New Roman" w:hAnsi="Times New Roman" w:cs="Times New Roman"/>
          <w:bCs/>
          <w:color w:val="000000"/>
          <w:sz w:val="28"/>
          <w:szCs w:val="26"/>
          <w:lang w:eastAsia="ru-RU"/>
        </w:rPr>
        <w:t>счету (</w:t>
      </w:r>
      <w:r w:rsidR="006155AC" w:rsidRPr="00EE5A77">
        <w:rPr>
          <w:rFonts w:ascii="Times New Roman" w:eastAsia="Times New Roman" w:hAnsi="Times New Roman" w:cs="Times New Roman"/>
          <w:bCs/>
          <w:color w:val="000000"/>
          <w:sz w:val="28"/>
          <w:szCs w:val="26"/>
          <w:lang w:eastAsia="ru-RU"/>
        </w:rPr>
        <w:t>кошельку</w:t>
      </w:r>
      <w:r w:rsidR="009321B9" w:rsidRPr="00EE5A77">
        <w:rPr>
          <w:rFonts w:ascii="Times New Roman" w:eastAsia="Times New Roman" w:hAnsi="Times New Roman" w:cs="Times New Roman"/>
          <w:bCs/>
          <w:color w:val="000000"/>
          <w:sz w:val="28"/>
          <w:szCs w:val="26"/>
          <w:lang w:eastAsia="ru-RU"/>
        </w:rPr>
        <w:t>)</w:t>
      </w:r>
      <w:r w:rsidR="006155AC" w:rsidRPr="00EE5A77">
        <w:rPr>
          <w:rFonts w:ascii="Times New Roman" w:eastAsia="Times New Roman" w:hAnsi="Times New Roman" w:cs="Times New Roman"/>
          <w:bCs/>
          <w:color w:val="000000"/>
          <w:sz w:val="28"/>
          <w:szCs w:val="26"/>
          <w:lang w:eastAsia="ru-RU"/>
        </w:rPr>
        <w:t xml:space="preserve"> обеспечивается пользователю платформы цифрового рубля через </w:t>
      </w:r>
      <w:r w:rsidR="0028427E" w:rsidRPr="00EE5A77">
        <w:rPr>
          <w:rFonts w:ascii="Times New Roman" w:eastAsia="Times New Roman" w:hAnsi="Times New Roman" w:cs="Times New Roman"/>
          <w:bCs/>
          <w:color w:val="000000"/>
          <w:sz w:val="28"/>
          <w:szCs w:val="26"/>
          <w:lang w:eastAsia="ru-RU"/>
        </w:rPr>
        <w:t xml:space="preserve">любого </w:t>
      </w:r>
      <w:r w:rsidR="006155AC" w:rsidRPr="00EE5A77">
        <w:rPr>
          <w:rFonts w:ascii="Times New Roman" w:eastAsia="Times New Roman" w:hAnsi="Times New Roman" w:cs="Times New Roman"/>
          <w:bCs/>
          <w:color w:val="000000"/>
          <w:sz w:val="28"/>
          <w:szCs w:val="26"/>
          <w:lang w:eastAsia="ru-RU"/>
        </w:rPr>
        <w:t>участника платформы цифрового рубля, который осуществляет ведение банковского счета такого пользователя платформы цифрового рубля или формирование остатка электронных денежных средств такого пользователя, распоряжение которым осуществляется с использованием персонифицированного электронного средства платежа.</w:t>
      </w:r>
      <w:r w:rsidR="005F3ADB" w:rsidRPr="00EE5A77">
        <w:rPr>
          <w:rFonts w:ascii="Times New Roman" w:eastAsia="Times New Roman" w:hAnsi="Times New Roman" w:cs="Times New Roman"/>
          <w:bCs/>
          <w:color w:val="000000"/>
          <w:sz w:val="28"/>
          <w:szCs w:val="26"/>
          <w:lang w:eastAsia="ru-RU"/>
        </w:rPr>
        <w:t xml:space="preserve"> Участник платформы цифрового рубля не вправе отказать пользователю платформы цифрового рубля в доступе к цифровому счету (кошельку), за исключением случаев, установленных </w:t>
      </w:r>
      <w:r w:rsidR="007A702A" w:rsidRPr="00EE5A77">
        <w:rPr>
          <w:rFonts w:ascii="Times New Roman" w:eastAsia="Times New Roman" w:hAnsi="Times New Roman" w:cs="Times New Roman"/>
          <w:bCs/>
          <w:color w:val="000000"/>
          <w:sz w:val="28"/>
          <w:szCs w:val="26"/>
          <w:lang w:eastAsia="ru-RU"/>
        </w:rPr>
        <w:t xml:space="preserve">федеральным </w:t>
      </w:r>
      <w:r w:rsidR="005F3ADB" w:rsidRPr="00EE5A77">
        <w:rPr>
          <w:rFonts w:ascii="Times New Roman" w:eastAsia="Times New Roman" w:hAnsi="Times New Roman" w:cs="Times New Roman"/>
          <w:bCs/>
          <w:color w:val="000000"/>
          <w:sz w:val="28"/>
          <w:szCs w:val="26"/>
          <w:lang w:eastAsia="ru-RU"/>
        </w:rPr>
        <w:t xml:space="preserve">законом. </w:t>
      </w:r>
    </w:p>
    <w:p w14:paraId="3CC3B6F7" w14:textId="77777777" w:rsidR="006155AC" w:rsidRPr="00EE5A77" w:rsidRDefault="00071B42" w:rsidP="006155AC">
      <w:pPr>
        <w:spacing w:after="0" w:line="360" w:lineRule="auto"/>
        <w:ind w:firstLine="720"/>
        <w:jc w:val="both"/>
        <w:rPr>
          <w:rFonts w:ascii="Times New Roman" w:eastAsia="Times New Roman" w:hAnsi="Times New Roman" w:cs="Times New Roman"/>
          <w:bCs/>
          <w:color w:val="000000"/>
          <w:sz w:val="28"/>
          <w:szCs w:val="26"/>
          <w:lang w:eastAsia="ru-RU"/>
        </w:rPr>
      </w:pPr>
      <w:r w:rsidRPr="00EE5A77">
        <w:rPr>
          <w:rFonts w:ascii="Times New Roman" w:eastAsia="Times New Roman" w:hAnsi="Times New Roman" w:cs="Times New Roman"/>
          <w:bCs/>
          <w:color w:val="000000"/>
          <w:sz w:val="28"/>
          <w:szCs w:val="26"/>
          <w:lang w:eastAsia="ru-RU"/>
        </w:rPr>
        <w:t xml:space="preserve">3. </w:t>
      </w:r>
      <w:r w:rsidR="006155AC" w:rsidRPr="00EE5A77">
        <w:rPr>
          <w:rFonts w:ascii="Times New Roman" w:eastAsia="Times New Roman" w:hAnsi="Times New Roman" w:cs="Times New Roman"/>
          <w:bCs/>
          <w:color w:val="000000"/>
          <w:sz w:val="28"/>
          <w:szCs w:val="26"/>
          <w:lang w:eastAsia="ru-RU"/>
        </w:rPr>
        <w:t>Доступ к платформе цифрового рубля, открытие цифрового счета (кошелька) и доступ к нему обеспечиваются участнику платформы цифрового рубля оператором платформы цифрового рубля.</w:t>
      </w:r>
    </w:p>
    <w:p w14:paraId="3B4F005E" w14:textId="77777777" w:rsidR="006155AC" w:rsidRPr="00EE5A77" w:rsidRDefault="00071B42" w:rsidP="006155AC">
      <w:pPr>
        <w:spacing w:after="0" w:line="360" w:lineRule="auto"/>
        <w:ind w:firstLine="720"/>
        <w:jc w:val="both"/>
        <w:rPr>
          <w:rFonts w:ascii="Times New Roman" w:eastAsia="Times New Roman" w:hAnsi="Times New Roman" w:cs="Times New Roman"/>
          <w:bCs/>
          <w:color w:val="000000"/>
          <w:sz w:val="28"/>
          <w:szCs w:val="26"/>
          <w:lang w:eastAsia="ru-RU"/>
        </w:rPr>
      </w:pPr>
      <w:r w:rsidRPr="00EE5A77">
        <w:rPr>
          <w:rFonts w:ascii="Times New Roman" w:eastAsia="Times New Roman" w:hAnsi="Times New Roman" w:cs="Times New Roman"/>
          <w:bCs/>
          <w:color w:val="000000"/>
          <w:sz w:val="28"/>
          <w:szCs w:val="26"/>
          <w:lang w:eastAsia="ru-RU"/>
        </w:rPr>
        <w:t xml:space="preserve">4. </w:t>
      </w:r>
      <w:r w:rsidR="006155AC" w:rsidRPr="00EE5A77">
        <w:rPr>
          <w:rFonts w:ascii="Times New Roman" w:eastAsia="Times New Roman" w:hAnsi="Times New Roman" w:cs="Times New Roman"/>
          <w:bCs/>
          <w:color w:val="000000"/>
          <w:sz w:val="28"/>
          <w:szCs w:val="26"/>
          <w:lang w:eastAsia="ru-RU"/>
        </w:rPr>
        <w:t>Участник платформы цифрового рубля</w:t>
      </w:r>
      <w:r w:rsidR="00955B00" w:rsidRPr="00EE5A77">
        <w:rPr>
          <w:rFonts w:ascii="Times New Roman" w:eastAsia="Times New Roman" w:hAnsi="Times New Roman" w:cs="Times New Roman"/>
          <w:bCs/>
          <w:color w:val="000000"/>
          <w:sz w:val="28"/>
          <w:szCs w:val="26"/>
          <w:lang w:eastAsia="ru-RU"/>
        </w:rPr>
        <w:t>, в том числе Банк России при осуществлении функций участника платформы цифрового рубля,</w:t>
      </w:r>
      <w:r w:rsidR="006155AC" w:rsidRPr="00EE5A77">
        <w:rPr>
          <w:rFonts w:ascii="Times New Roman" w:eastAsia="Times New Roman" w:hAnsi="Times New Roman" w:cs="Times New Roman"/>
          <w:bCs/>
          <w:color w:val="000000"/>
          <w:sz w:val="28"/>
          <w:szCs w:val="26"/>
          <w:lang w:eastAsia="ru-RU"/>
        </w:rPr>
        <w:t xml:space="preserve"> несет ответственность перед пользователем платформы цифрового рубля за убытки, возникшие в результате </w:t>
      </w:r>
      <w:proofErr w:type="spellStart"/>
      <w:r w:rsidR="006155AC" w:rsidRPr="00EE5A77">
        <w:rPr>
          <w:rFonts w:ascii="Times New Roman" w:eastAsia="Times New Roman" w:hAnsi="Times New Roman" w:cs="Times New Roman"/>
          <w:bCs/>
          <w:color w:val="000000"/>
          <w:sz w:val="28"/>
          <w:szCs w:val="26"/>
          <w:lang w:eastAsia="ru-RU"/>
        </w:rPr>
        <w:t>непредоставления</w:t>
      </w:r>
      <w:proofErr w:type="spellEnd"/>
      <w:r w:rsidR="006155AC" w:rsidRPr="00EE5A77">
        <w:rPr>
          <w:rFonts w:ascii="Times New Roman" w:eastAsia="Times New Roman" w:hAnsi="Times New Roman" w:cs="Times New Roman"/>
          <w:bCs/>
          <w:color w:val="000000"/>
          <w:sz w:val="28"/>
          <w:szCs w:val="26"/>
          <w:lang w:eastAsia="ru-RU"/>
        </w:rPr>
        <w:t xml:space="preserve"> доступа к платформе цифрового рубля, доступа к цифровому счету (кошельку), неисполнение или </w:t>
      </w:r>
      <w:r w:rsidR="006155AC" w:rsidRPr="00EE5A77">
        <w:rPr>
          <w:rFonts w:ascii="Times New Roman" w:eastAsia="Times New Roman" w:hAnsi="Times New Roman" w:cs="Times New Roman"/>
          <w:bCs/>
          <w:color w:val="000000"/>
          <w:sz w:val="28"/>
          <w:szCs w:val="26"/>
          <w:lang w:eastAsia="ru-RU"/>
        </w:rPr>
        <w:lastRenderedPageBreak/>
        <w:t xml:space="preserve">ненадлежащее исполнение </w:t>
      </w:r>
      <w:r w:rsidR="0047604A" w:rsidRPr="00EE5A77">
        <w:rPr>
          <w:rFonts w:ascii="Times New Roman" w:eastAsia="Times New Roman" w:hAnsi="Times New Roman" w:cs="Times New Roman"/>
          <w:bCs/>
          <w:color w:val="000000"/>
          <w:sz w:val="28"/>
          <w:szCs w:val="26"/>
          <w:lang w:eastAsia="ru-RU"/>
        </w:rPr>
        <w:t xml:space="preserve">положений </w:t>
      </w:r>
      <w:r w:rsidR="006155AC" w:rsidRPr="00EE5A77">
        <w:rPr>
          <w:rFonts w:ascii="Times New Roman" w:eastAsia="Times New Roman" w:hAnsi="Times New Roman" w:cs="Times New Roman"/>
          <w:bCs/>
          <w:color w:val="000000"/>
          <w:sz w:val="28"/>
          <w:szCs w:val="26"/>
          <w:lang w:eastAsia="ru-RU"/>
        </w:rPr>
        <w:t xml:space="preserve">статьи 7.1 настоящего Федерального закона. </w:t>
      </w:r>
    </w:p>
    <w:p w14:paraId="60CDD96F" w14:textId="77777777" w:rsidR="006155AC" w:rsidRPr="00EE5A77" w:rsidRDefault="00071B42" w:rsidP="006155AC">
      <w:pPr>
        <w:spacing w:after="0" w:line="360" w:lineRule="auto"/>
        <w:ind w:firstLine="720"/>
        <w:jc w:val="both"/>
        <w:rPr>
          <w:rFonts w:ascii="Times New Roman" w:eastAsia="Times New Roman" w:hAnsi="Times New Roman" w:cs="Times New Roman"/>
          <w:bCs/>
          <w:color w:val="000000"/>
          <w:sz w:val="28"/>
          <w:szCs w:val="26"/>
          <w:lang w:eastAsia="ru-RU"/>
        </w:rPr>
      </w:pPr>
      <w:r w:rsidRPr="00EE5A77">
        <w:rPr>
          <w:rFonts w:ascii="Times New Roman" w:eastAsia="Times New Roman" w:hAnsi="Times New Roman" w:cs="Times New Roman"/>
          <w:bCs/>
          <w:color w:val="000000"/>
          <w:sz w:val="28"/>
          <w:szCs w:val="26"/>
          <w:lang w:eastAsia="ru-RU"/>
        </w:rPr>
        <w:t>5</w:t>
      </w:r>
      <w:r w:rsidR="00955B00" w:rsidRPr="00EE5A77">
        <w:rPr>
          <w:rFonts w:ascii="Times New Roman" w:eastAsia="Times New Roman" w:hAnsi="Times New Roman" w:cs="Times New Roman"/>
          <w:bCs/>
          <w:color w:val="000000"/>
          <w:sz w:val="28"/>
          <w:szCs w:val="26"/>
          <w:lang w:eastAsia="ru-RU"/>
        </w:rPr>
        <w:t>.</w:t>
      </w:r>
      <w:r w:rsidR="006155AC" w:rsidRPr="00EE5A77">
        <w:rPr>
          <w:rFonts w:ascii="Times New Roman" w:eastAsia="Times New Roman" w:hAnsi="Times New Roman" w:cs="Times New Roman"/>
          <w:bCs/>
          <w:color w:val="000000"/>
          <w:sz w:val="28"/>
          <w:szCs w:val="26"/>
          <w:lang w:eastAsia="ru-RU"/>
        </w:rPr>
        <w:t xml:space="preserve"> Участник платформы цифрового рубля вправе взимать с пользователя платформы цифрового рубля плату</w:t>
      </w:r>
      <w:r w:rsidR="006155AC" w:rsidRPr="00EE5A77">
        <w:rPr>
          <w:rFonts w:ascii="Times New Roman" w:eastAsia="Times New Roman" w:hAnsi="Times New Roman" w:cs="Times New Roman"/>
          <w:color w:val="000000"/>
          <w:sz w:val="28"/>
          <w:szCs w:val="24"/>
          <w:lang w:eastAsia="ru-RU"/>
        </w:rPr>
        <w:t xml:space="preserve"> </w:t>
      </w:r>
      <w:r w:rsidR="006155AC" w:rsidRPr="00EE5A77">
        <w:rPr>
          <w:rFonts w:ascii="Times New Roman" w:eastAsia="Times New Roman" w:hAnsi="Times New Roman" w:cs="Times New Roman"/>
          <w:bCs/>
          <w:color w:val="000000"/>
          <w:sz w:val="28"/>
          <w:szCs w:val="26"/>
          <w:lang w:eastAsia="ru-RU"/>
        </w:rPr>
        <w:t xml:space="preserve">за </w:t>
      </w:r>
      <w:r w:rsidR="00F30243" w:rsidRPr="00EE5A77">
        <w:rPr>
          <w:rFonts w:ascii="Times New Roman" w:eastAsia="Times New Roman" w:hAnsi="Times New Roman" w:cs="Times New Roman"/>
          <w:bCs/>
          <w:color w:val="000000"/>
          <w:sz w:val="28"/>
          <w:szCs w:val="26"/>
          <w:lang w:eastAsia="ru-RU"/>
        </w:rPr>
        <w:t>совершение операций с цифровыми рублями</w:t>
      </w:r>
      <w:r w:rsidR="006155AC" w:rsidRPr="00EE5A77">
        <w:rPr>
          <w:rFonts w:ascii="Times New Roman" w:eastAsia="Times New Roman" w:hAnsi="Times New Roman" w:cs="Times New Roman"/>
          <w:bCs/>
          <w:color w:val="000000"/>
          <w:sz w:val="28"/>
          <w:szCs w:val="26"/>
          <w:lang w:eastAsia="ru-RU"/>
        </w:rPr>
        <w:t>, оказываемы</w:t>
      </w:r>
      <w:r w:rsidR="003A7702" w:rsidRPr="00EE5A77">
        <w:rPr>
          <w:rFonts w:ascii="Times New Roman" w:eastAsia="Times New Roman" w:hAnsi="Times New Roman" w:cs="Times New Roman"/>
          <w:bCs/>
          <w:color w:val="000000"/>
          <w:sz w:val="28"/>
          <w:szCs w:val="26"/>
          <w:lang w:eastAsia="ru-RU"/>
        </w:rPr>
        <w:t>х</w:t>
      </w:r>
      <w:r w:rsidR="006155AC" w:rsidRPr="00EE5A77">
        <w:rPr>
          <w:rFonts w:ascii="Times New Roman" w:eastAsia="Times New Roman" w:hAnsi="Times New Roman" w:cs="Times New Roman"/>
          <w:bCs/>
          <w:color w:val="000000"/>
          <w:sz w:val="28"/>
          <w:szCs w:val="26"/>
          <w:lang w:eastAsia="ru-RU"/>
        </w:rPr>
        <w:t xml:space="preserve"> в рамках платформы цифрового рубля, максимальные значения размера которой устанавливаются Советом директоров Банка России в соответствии с Федеральным законом «О Центральном банке Российской Федерации (Банке России)».</w:t>
      </w:r>
    </w:p>
    <w:p w14:paraId="541B5582" w14:textId="77777777" w:rsidR="006155AC" w:rsidRPr="00EE5A77" w:rsidRDefault="00071B42" w:rsidP="006155AC">
      <w:pPr>
        <w:spacing w:after="0" w:line="360" w:lineRule="auto"/>
        <w:ind w:firstLine="720"/>
        <w:jc w:val="both"/>
        <w:rPr>
          <w:rFonts w:ascii="Times New Roman" w:eastAsia="Times New Roman" w:hAnsi="Times New Roman" w:cs="Times New Roman"/>
          <w:bCs/>
          <w:color w:val="000000"/>
          <w:sz w:val="28"/>
          <w:szCs w:val="26"/>
          <w:lang w:eastAsia="ru-RU"/>
        </w:rPr>
      </w:pPr>
      <w:r w:rsidRPr="00EE5A77">
        <w:rPr>
          <w:rFonts w:ascii="Times New Roman" w:eastAsia="Times New Roman" w:hAnsi="Times New Roman" w:cs="Times New Roman"/>
          <w:bCs/>
          <w:color w:val="000000"/>
          <w:sz w:val="28"/>
          <w:szCs w:val="26"/>
          <w:lang w:eastAsia="ru-RU"/>
        </w:rPr>
        <w:t>6</w:t>
      </w:r>
      <w:r w:rsidR="006155AC" w:rsidRPr="00EE5A77">
        <w:rPr>
          <w:rFonts w:ascii="Times New Roman" w:eastAsia="Times New Roman" w:hAnsi="Times New Roman" w:cs="Times New Roman"/>
          <w:bCs/>
          <w:color w:val="000000"/>
          <w:sz w:val="28"/>
          <w:szCs w:val="26"/>
          <w:lang w:eastAsia="ru-RU"/>
        </w:rPr>
        <w:t>. Оператор платформы цифрового рубля вправе осуществлять взаимодействие с оператором платежной системы, за исключением платежной системы Банка России, на основании заключенного договора.</w:t>
      </w:r>
    </w:p>
    <w:p w14:paraId="37AC426E" w14:textId="77777777" w:rsidR="006155AC" w:rsidRPr="00EE5A77" w:rsidRDefault="00071B42" w:rsidP="006155AC">
      <w:pPr>
        <w:spacing w:after="0" w:line="360" w:lineRule="auto"/>
        <w:ind w:firstLine="720"/>
        <w:jc w:val="both"/>
        <w:rPr>
          <w:rFonts w:ascii="Times New Roman" w:eastAsia="Times New Roman" w:hAnsi="Times New Roman" w:cs="Times New Roman"/>
          <w:bCs/>
          <w:color w:val="000000"/>
          <w:sz w:val="28"/>
          <w:szCs w:val="26"/>
          <w:lang w:eastAsia="ru-RU"/>
        </w:rPr>
      </w:pPr>
      <w:r w:rsidRPr="00EE5A77">
        <w:rPr>
          <w:rFonts w:ascii="Times New Roman" w:eastAsia="Times New Roman" w:hAnsi="Times New Roman" w:cs="Times New Roman"/>
          <w:bCs/>
          <w:color w:val="000000"/>
          <w:sz w:val="28"/>
          <w:szCs w:val="26"/>
          <w:lang w:eastAsia="ru-RU"/>
        </w:rPr>
        <w:t>7</w:t>
      </w:r>
      <w:r w:rsidR="006155AC" w:rsidRPr="00EE5A77">
        <w:rPr>
          <w:rFonts w:ascii="Times New Roman" w:eastAsia="Times New Roman" w:hAnsi="Times New Roman" w:cs="Times New Roman"/>
          <w:bCs/>
          <w:color w:val="000000"/>
          <w:sz w:val="28"/>
          <w:szCs w:val="26"/>
          <w:lang w:eastAsia="ru-RU"/>
        </w:rPr>
        <w:t>. Взаимодействие платформы цифрового рубля с платежной системой Банка России осуществляется в порядке, установленном правилами платформы цифрового рубля и (или) правилами платежной системы Банка России.</w:t>
      </w:r>
    </w:p>
    <w:p w14:paraId="667D4682" w14:textId="77777777" w:rsidR="006155AC" w:rsidRPr="00EE5A77" w:rsidRDefault="00071B42" w:rsidP="006155AC">
      <w:pPr>
        <w:spacing w:after="0" w:line="360" w:lineRule="auto"/>
        <w:ind w:firstLine="720"/>
        <w:jc w:val="both"/>
        <w:rPr>
          <w:rFonts w:ascii="Times New Roman" w:eastAsia="Times New Roman" w:hAnsi="Times New Roman" w:cs="Times New Roman"/>
          <w:bCs/>
          <w:color w:val="000000"/>
          <w:sz w:val="28"/>
          <w:szCs w:val="26"/>
          <w:lang w:eastAsia="ru-RU"/>
        </w:rPr>
      </w:pPr>
      <w:r w:rsidRPr="00EE5A77">
        <w:rPr>
          <w:rFonts w:ascii="Times New Roman" w:eastAsia="Times New Roman" w:hAnsi="Times New Roman" w:cs="Times New Roman"/>
          <w:bCs/>
          <w:color w:val="000000"/>
          <w:sz w:val="28"/>
          <w:szCs w:val="26"/>
          <w:lang w:eastAsia="ru-RU"/>
        </w:rPr>
        <w:t>8</w:t>
      </w:r>
      <w:r w:rsidR="006155AC" w:rsidRPr="00EE5A77">
        <w:rPr>
          <w:rFonts w:ascii="Times New Roman" w:eastAsia="Times New Roman" w:hAnsi="Times New Roman" w:cs="Times New Roman"/>
          <w:bCs/>
          <w:color w:val="000000"/>
          <w:sz w:val="28"/>
          <w:szCs w:val="26"/>
          <w:lang w:eastAsia="ru-RU"/>
        </w:rPr>
        <w:t>. Оператор платформы цифрового рубля вправе осуществлять взаимодействие с оператором информационной системы национальной цифровой валюты иностранного центрального (национального) банка на основании заключенного договора при наличии порядка взаимодействия в правилах платформы цифрового рубля и правилах информационной системы национальной цифровой валюты иностранного центрального (национального) банка.</w:t>
      </w:r>
    </w:p>
    <w:p w14:paraId="6F06CD2E" w14:textId="77777777" w:rsidR="006155AC" w:rsidRPr="00EE5A77" w:rsidRDefault="006155AC" w:rsidP="006155AC">
      <w:pPr>
        <w:spacing w:after="0" w:line="360" w:lineRule="auto"/>
        <w:ind w:firstLine="720"/>
        <w:jc w:val="both"/>
        <w:rPr>
          <w:rFonts w:ascii="Times New Roman" w:eastAsia="Times New Roman" w:hAnsi="Times New Roman" w:cs="Times New Roman"/>
          <w:bCs/>
          <w:color w:val="000000"/>
          <w:sz w:val="28"/>
          <w:szCs w:val="26"/>
          <w:lang w:eastAsia="ru-RU"/>
        </w:rPr>
      </w:pPr>
      <w:r w:rsidRPr="00EE5A77">
        <w:rPr>
          <w:rFonts w:ascii="Times New Roman" w:eastAsia="Times New Roman" w:hAnsi="Times New Roman" w:cs="Times New Roman"/>
          <w:bCs/>
          <w:color w:val="000000"/>
          <w:sz w:val="28"/>
          <w:szCs w:val="26"/>
          <w:lang w:eastAsia="ru-RU"/>
        </w:rPr>
        <w:t>Статья 30</w:t>
      </w:r>
      <w:r w:rsidRPr="00EE5A77">
        <w:rPr>
          <w:rFonts w:ascii="Times New Roman" w:eastAsia="Times New Roman" w:hAnsi="Times New Roman" w:cs="Times New Roman"/>
          <w:bCs/>
          <w:color w:val="000000"/>
          <w:sz w:val="28"/>
          <w:szCs w:val="26"/>
          <w:vertAlign w:val="superscript"/>
          <w:lang w:eastAsia="ru-RU"/>
        </w:rPr>
        <w:t>9</w:t>
      </w:r>
      <w:r w:rsidRPr="00EE5A77">
        <w:rPr>
          <w:rFonts w:ascii="Times New Roman" w:eastAsia="Times New Roman" w:hAnsi="Times New Roman" w:cs="Times New Roman"/>
          <w:bCs/>
          <w:color w:val="000000"/>
          <w:sz w:val="28"/>
          <w:szCs w:val="26"/>
          <w:lang w:eastAsia="ru-RU"/>
        </w:rPr>
        <w:t>. Правила платформы цифрового рубля</w:t>
      </w:r>
    </w:p>
    <w:p w14:paraId="72FA4363" w14:textId="77777777" w:rsidR="006155AC" w:rsidRPr="00EE5A77" w:rsidRDefault="006155AC" w:rsidP="006155AC">
      <w:pPr>
        <w:spacing w:after="0" w:line="360" w:lineRule="auto"/>
        <w:ind w:firstLine="720"/>
        <w:jc w:val="both"/>
        <w:rPr>
          <w:rFonts w:ascii="Times New Roman" w:eastAsia="Times New Roman" w:hAnsi="Times New Roman" w:cs="Times New Roman"/>
          <w:color w:val="000000"/>
          <w:sz w:val="28"/>
          <w:szCs w:val="26"/>
          <w:lang w:eastAsia="ru-RU"/>
        </w:rPr>
      </w:pPr>
      <w:r w:rsidRPr="00EE5A77">
        <w:rPr>
          <w:rFonts w:ascii="Times New Roman" w:eastAsia="Times New Roman" w:hAnsi="Times New Roman" w:cs="Times New Roman"/>
          <w:color w:val="000000"/>
          <w:sz w:val="28"/>
          <w:szCs w:val="26"/>
          <w:lang w:eastAsia="ru-RU"/>
        </w:rPr>
        <w:t>1. Оператор платформы цифрового рубля определяет правила платформы цифрового рубля, которые должны содержать:</w:t>
      </w:r>
    </w:p>
    <w:p w14:paraId="05F8198A" w14:textId="77777777" w:rsidR="006155AC" w:rsidRPr="00EE5A77" w:rsidRDefault="006155AC" w:rsidP="006155AC">
      <w:pPr>
        <w:spacing w:after="0" w:line="360" w:lineRule="auto"/>
        <w:ind w:firstLine="720"/>
        <w:jc w:val="both"/>
        <w:rPr>
          <w:rFonts w:ascii="Times New Roman" w:eastAsia="Calibri" w:hAnsi="Times New Roman" w:cs="Times New Roman"/>
          <w:color w:val="000000"/>
          <w:sz w:val="28"/>
          <w:szCs w:val="26"/>
        </w:rPr>
      </w:pPr>
      <w:r w:rsidRPr="00EE5A77">
        <w:rPr>
          <w:rFonts w:ascii="Times New Roman" w:eastAsia="Calibri" w:hAnsi="Times New Roman" w:cs="Times New Roman"/>
          <w:color w:val="000000"/>
          <w:sz w:val="28"/>
          <w:szCs w:val="26"/>
        </w:rPr>
        <w:t>1) функции оператора платформы цифрового рубля, участников платформы цифрового рубля, пользователей платформы цифрового рубля;</w:t>
      </w:r>
    </w:p>
    <w:p w14:paraId="19F87E41" w14:textId="77777777" w:rsidR="006155AC" w:rsidRPr="00EE5A77" w:rsidRDefault="006155AC" w:rsidP="006155AC">
      <w:pPr>
        <w:spacing w:after="0" w:line="360" w:lineRule="auto"/>
        <w:ind w:firstLine="720"/>
        <w:jc w:val="both"/>
        <w:rPr>
          <w:rFonts w:ascii="Times New Roman" w:eastAsia="Calibri" w:hAnsi="Times New Roman" w:cs="Times New Roman"/>
          <w:color w:val="000000"/>
          <w:sz w:val="28"/>
          <w:szCs w:val="26"/>
        </w:rPr>
      </w:pPr>
      <w:r w:rsidRPr="00EE5A77">
        <w:rPr>
          <w:rFonts w:ascii="Times New Roman" w:eastAsia="Calibri" w:hAnsi="Times New Roman" w:cs="Times New Roman"/>
          <w:color w:val="000000"/>
          <w:sz w:val="28"/>
          <w:szCs w:val="26"/>
        </w:rPr>
        <w:t xml:space="preserve">2) порядок предоставления, приостановления, возобновления и прекращения доступа к платформе цифрового рубля, доступа к </w:t>
      </w:r>
      <w:r w:rsidRPr="00EE5A77">
        <w:rPr>
          <w:rFonts w:ascii="Times New Roman" w:eastAsia="Calibri" w:hAnsi="Times New Roman" w:cs="Times New Roman"/>
          <w:bCs/>
          <w:color w:val="000000"/>
          <w:sz w:val="28"/>
          <w:szCs w:val="26"/>
        </w:rPr>
        <w:t xml:space="preserve">цифровому </w:t>
      </w:r>
      <w:r w:rsidRPr="00EE5A77">
        <w:rPr>
          <w:rFonts w:ascii="Times New Roman" w:eastAsia="Calibri" w:hAnsi="Times New Roman" w:cs="Times New Roman"/>
          <w:bCs/>
          <w:color w:val="000000"/>
          <w:sz w:val="28"/>
          <w:szCs w:val="26"/>
        </w:rPr>
        <w:lastRenderedPageBreak/>
        <w:t>счету (кошельку)</w:t>
      </w:r>
      <w:r w:rsidRPr="00EE5A77">
        <w:rPr>
          <w:rFonts w:ascii="Times New Roman" w:eastAsia="Calibri" w:hAnsi="Times New Roman" w:cs="Times New Roman"/>
          <w:color w:val="000000"/>
          <w:sz w:val="28"/>
          <w:szCs w:val="26"/>
        </w:rPr>
        <w:t xml:space="preserve"> участникам платформы цифрового рубля, пользователям платформы цифрового рубля;</w:t>
      </w:r>
    </w:p>
    <w:p w14:paraId="6D104326" w14:textId="77777777" w:rsidR="006155AC" w:rsidRPr="00EE5A77" w:rsidRDefault="006155AC" w:rsidP="006155AC">
      <w:pPr>
        <w:spacing w:after="0" w:line="360" w:lineRule="auto"/>
        <w:ind w:firstLine="720"/>
        <w:jc w:val="both"/>
        <w:rPr>
          <w:rFonts w:ascii="Times New Roman" w:eastAsia="Calibri" w:hAnsi="Times New Roman" w:cs="Times New Roman"/>
          <w:color w:val="000000"/>
          <w:sz w:val="28"/>
          <w:szCs w:val="26"/>
        </w:rPr>
      </w:pPr>
      <w:r w:rsidRPr="00EE5A77">
        <w:rPr>
          <w:rFonts w:ascii="Times New Roman" w:eastAsia="Calibri" w:hAnsi="Times New Roman" w:cs="Times New Roman"/>
          <w:color w:val="000000"/>
          <w:sz w:val="28"/>
          <w:szCs w:val="26"/>
        </w:rPr>
        <w:t>3) требования к участникам платформы цифрового рубля</w:t>
      </w:r>
      <w:r w:rsidR="005C7408">
        <w:rPr>
          <w:rFonts w:ascii="Times New Roman" w:eastAsia="Calibri" w:hAnsi="Times New Roman" w:cs="Times New Roman"/>
          <w:color w:val="000000"/>
          <w:sz w:val="28"/>
          <w:szCs w:val="26"/>
        </w:rPr>
        <w:t>, пользователям платформы цифрового рубля</w:t>
      </w:r>
      <w:r w:rsidR="004D01E1">
        <w:rPr>
          <w:rFonts w:ascii="Times New Roman" w:eastAsia="Calibri" w:hAnsi="Times New Roman" w:cs="Times New Roman"/>
          <w:color w:val="000000"/>
          <w:sz w:val="28"/>
          <w:szCs w:val="26"/>
        </w:rPr>
        <w:t>,</w:t>
      </w:r>
      <w:r w:rsidR="004D01E1" w:rsidRPr="004D01E1">
        <w:rPr>
          <w:rFonts w:ascii="Times New Roman" w:eastAsia="Calibri" w:hAnsi="Times New Roman" w:cs="Times New Roman"/>
          <w:color w:val="000000"/>
          <w:sz w:val="28"/>
          <w:szCs w:val="26"/>
        </w:rPr>
        <w:t xml:space="preserve"> </w:t>
      </w:r>
      <w:r w:rsidR="004D01E1" w:rsidRPr="0079037A">
        <w:rPr>
          <w:rFonts w:ascii="Times New Roman" w:eastAsia="Calibri" w:hAnsi="Times New Roman" w:cs="Times New Roman"/>
          <w:color w:val="000000"/>
          <w:sz w:val="28"/>
          <w:szCs w:val="26"/>
        </w:rPr>
        <w:t>в том числе лицам, намеревающимся совершать операции с цифровыми рублями</w:t>
      </w:r>
      <w:r w:rsidRPr="00EE5A77">
        <w:rPr>
          <w:rFonts w:ascii="Times New Roman" w:eastAsia="Calibri" w:hAnsi="Times New Roman" w:cs="Times New Roman"/>
          <w:color w:val="000000"/>
          <w:sz w:val="28"/>
          <w:szCs w:val="26"/>
        </w:rPr>
        <w:t>;</w:t>
      </w:r>
    </w:p>
    <w:p w14:paraId="23ED0A35" w14:textId="77777777" w:rsidR="006155AC" w:rsidRPr="00EE5A77" w:rsidRDefault="006155AC" w:rsidP="006155AC">
      <w:pPr>
        <w:spacing w:after="0" w:line="360" w:lineRule="auto"/>
        <w:ind w:firstLine="720"/>
        <w:jc w:val="both"/>
        <w:rPr>
          <w:rFonts w:ascii="Times New Roman" w:eastAsia="Calibri" w:hAnsi="Times New Roman" w:cs="Times New Roman"/>
          <w:color w:val="000000"/>
          <w:sz w:val="28"/>
          <w:szCs w:val="26"/>
        </w:rPr>
      </w:pPr>
      <w:r w:rsidRPr="00EE5A77">
        <w:rPr>
          <w:rFonts w:ascii="Times New Roman" w:eastAsia="Calibri" w:hAnsi="Times New Roman" w:cs="Times New Roman"/>
          <w:color w:val="000000"/>
          <w:sz w:val="28"/>
          <w:szCs w:val="26"/>
        </w:rPr>
        <w:t>4) виды цифровых счетов (кошельков)</w:t>
      </w:r>
      <w:r w:rsidR="00A36278" w:rsidRPr="00EE5A77">
        <w:rPr>
          <w:rFonts w:ascii="Times New Roman" w:eastAsia="Calibri" w:hAnsi="Times New Roman" w:cs="Times New Roman"/>
          <w:color w:val="000000"/>
          <w:sz w:val="28"/>
          <w:szCs w:val="26"/>
        </w:rPr>
        <w:t xml:space="preserve"> </w:t>
      </w:r>
      <w:r w:rsidR="00A36278" w:rsidRPr="00EE5A77">
        <w:rPr>
          <w:rFonts w:ascii="Times New Roman" w:eastAsia="Times New Roman" w:hAnsi="Times New Roman" w:cs="Times New Roman"/>
          <w:bCs/>
          <w:color w:val="000000"/>
          <w:sz w:val="28"/>
          <w:szCs w:val="26"/>
          <w:lang w:eastAsia="ru-RU"/>
        </w:rPr>
        <w:t>пользователей платформы цифрового рубля в зависимости от правового статуса указанных лиц или осуществляемого ими вида деятельности</w:t>
      </w:r>
      <w:r w:rsidRPr="00EE5A77">
        <w:rPr>
          <w:rFonts w:ascii="Times New Roman" w:eastAsia="Calibri" w:hAnsi="Times New Roman" w:cs="Times New Roman"/>
          <w:color w:val="000000"/>
          <w:sz w:val="28"/>
          <w:szCs w:val="26"/>
        </w:rPr>
        <w:t>,</w:t>
      </w:r>
      <w:r w:rsidR="00A36278" w:rsidRPr="00EE5A77">
        <w:rPr>
          <w:rFonts w:ascii="Times New Roman" w:eastAsia="Calibri" w:hAnsi="Times New Roman" w:cs="Times New Roman"/>
          <w:color w:val="000000"/>
          <w:sz w:val="28"/>
          <w:szCs w:val="26"/>
        </w:rPr>
        <w:t xml:space="preserve"> а также</w:t>
      </w:r>
      <w:r w:rsidRPr="00EE5A77">
        <w:rPr>
          <w:rFonts w:ascii="Times New Roman" w:eastAsia="Calibri" w:hAnsi="Times New Roman" w:cs="Times New Roman"/>
          <w:color w:val="000000"/>
          <w:sz w:val="28"/>
          <w:szCs w:val="26"/>
        </w:rPr>
        <w:t xml:space="preserve"> порядок открытия, ведения и закрытия</w:t>
      </w:r>
      <w:r w:rsidR="00A36278" w:rsidRPr="00EE5A77">
        <w:rPr>
          <w:rFonts w:ascii="Times New Roman" w:eastAsia="Calibri" w:hAnsi="Times New Roman" w:cs="Times New Roman"/>
          <w:color w:val="000000"/>
          <w:sz w:val="28"/>
          <w:szCs w:val="26"/>
        </w:rPr>
        <w:t xml:space="preserve"> цифровых счетов (кошельков)</w:t>
      </w:r>
      <w:r w:rsidRPr="00EE5A77">
        <w:rPr>
          <w:rFonts w:ascii="Times New Roman" w:eastAsia="Calibri" w:hAnsi="Times New Roman" w:cs="Times New Roman"/>
          <w:color w:val="000000"/>
          <w:sz w:val="28"/>
          <w:szCs w:val="26"/>
        </w:rPr>
        <w:t>;</w:t>
      </w:r>
    </w:p>
    <w:p w14:paraId="57AD6167" w14:textId="77777777" w:rsidR="006155AC" w:rsidRPr="00EE5A77" w:rsidRDefault="006155AC" w:rsidP="006155AC">
      <w:pPr>
        <w:spacing w:after="0" w:line="360" w:lineRule="auto"/>
        <w:ind w:firstLine="720"/>
        <w:jc w:val="both"/>
        <w:rPr>
          <w:rFonts w:ascii="Times New Roman" w:eastAsia="Calibri" w:hAnsi="Times New Roman" w:cs="Times New Roman"/>
          <w:color w:val="000000"/>
          <w:sz w:val="28"/>
          <w:szCs w:val="26"/>
        </w:rPr>
      </w:pPr>
      <w:r w:rsidRPr="00EE5A77">
        <w:rPr>
          <w:rFonts w:ascii="Times New Roman" w:eastAsia="Calibri" w:hAnsi="Times New Roman" w:cs="Times New Roman"/>
          <w:color w:val="000000"/>
          <w:sz w:val="28"/>
          <w:szCs w:val="26"/>
        </w:rPr>
        <w:t>5) виды операций с цифровыми рублями и порядок их осуществления;</w:t>
      </w:r>
    </w:p>
    <w:p w14:paraId="317E9791" w14:textId="14B03758" w:rsidR="006155AC" w:rsidRPr="00EE5A77" w:rsidRDefault="006155AC" w:rsidP="006155AC">
      <w:pPr>
        <w:spacing w:after="0" w:line="360" w:lineRule="auto"/>
        <w:ind w:firstLine="720"/>
        <w:jc w:val="both"/>
        <w:rPr>
          <w:rFonts w:ascii="Times New Roman" w:eastAsia="Calibri" w:hAnsi="Times New Roman" w:cs="Times New Roman"/>
          <w:color w:val="000000"/>
          <w:sz w:val="28"/>
          <w:szCs w:val="26"/>
        </w:rPr>
      </w:pPr>
      <w:r w:rsidRPr="00EE5A77">
        <w:rPr>
          <w:rFonts w:ascii="Times New Roman" w:eastAsia="Calibri" w:hAnsi="Times New Roman" w:cs="Times New Roman"/>
          <w:color w:val="000000"/>
          <w:sz w:val="28"/>
          <w:szCs w:val="26"/>
        </w:rPr>
        <w:t>6) порядок обеспечения бесперебойности функционирования платформы цифрового рубля;</w:t>
      </w:r>
    </w:p>
    <w:p w14:paraId="608965C6" w14:textId="77777777" w:rsidR="006155AC" w:rsidRPr="00EE5A77" w:rsidRDefault="006155AC" w:rsidP="006155AC">
      <w:pPr>
        <w:spacing w:after="0" w:line="360" w:lineRule="auto"/>
        <w:ind w:firstLine="720"/>
        <w:jc w:val="both"/>
        <w:rPr>
          <w:rFonts w:ascii="Times New Roman" w:eastAsia="Calibri" w:hAnsi="Times New Roman" w:cs="Times New Roman"/>
          <w:color w:val="000000"/>
          <w:sz w:val="28"/>
          <w:szCs w:val="26"/>
        </w:rPr>
      </w:pPr>
      <w:r w:rsidRPr="00EE5A77">
        <w:rPr>
          <w:rFonts w:ascii="Times New Roman" w:eastAsia="Calibri" w:hAnsi="Times New Roman" w:cs="Times New Roman"/>
          <w:color w:val="000000"/>
          <w:sz w:val="28"/>
          <w:szCs w:val="26"/>
        </w:rPr>
        <w:t>7) порядок обеспечения защиты информации в рамках платформы цифрового рубля и при осуществлении операций с цифровыми рублями;</w:t>
      </w:r>
    </w:p>
    <w:p w14:paraId="12123D71" w14:textId="77777777" w:rsidR="006155AC" w:rsidRPr="00EE5A77" w:rsidRDefault="006155AC" w:rsidP="006155AC">
      <w:pPr>
        <w:spacing w:after="0" w:line="360" w:lineRule="auto"/>
        <w:ind w:firstLine="720"/>
        <w:jc w:val="both"/>
        <w:rPr>
          <w:rFonts w:ascii="Times New Roman" w:eastAsia="Calibri" w:hAnsi="Times New Roman" w:cs="Times New Roman"/>
          <w:color w:val="000000"/>
          <w:sz w:val="28"/>
          <w:szCs w:val="26"/>
        </w:rPr>
      </w:pPr>
      <w:r w:rsidRPr="00EE5A77">
        <w:rPr>
          <w:rFonts w:ascii="Times New Roman" w:eastAsia="Calibri" w:hAnsi="Times New Roman" w:cs="Times New Roman"/>
          <w:color w:val="000000"/>
          <w:sz w:val="28"/>
          <w:szCs w:val="26"/>
        </w:rPr>
        <w:t>8) порядок урегулирования споров и разногласий;</w:t>
      </w:r>
    </w:p>
    <w:p w14:paraId="60CBC9BA" w14:textId="77777777" w:rsidR="006155AC" w:rsidRPr="00EE5A77" w:rsidRDefault="006155AC" w:rsidP="006155AC">
      <w:pPr>
        <w:spacing w:after="0" w:line="360" w:lineRule="auto"/>
        <w:ind w:firstLine="720"/>
        <w:jc w:val="both"/>
        <w:rPr>
          <w:rFonts w:ascii="Times New Roman" w:eastAsia="Calibri" w:hAnsi="Times New Roman" w:cs="Times New Roman"/>
          <w:color w:val="000000"/>
          <w:sz w:val="28"/>
          <w:szCs w:val="26"/>
        </w:rPr>
      </w:pPr>
      <w:r w:rsidRPr="00EE5A77">
        <w:rPr>
          <w:rFonts w:ascii="Times New Roman" w:eastAsia="Calibri" w:hAnsi="Times New Roman" w:cs="Times New Roman"/>
          <w:color w:val="000000"/>
          <w:sz w:val="28"/>
          <w:szCs w:val="26"/>
        </w:rPr>
        <w:t>9) порядок и сроки рассмотрения обращений пользователей платформы цифрового рубля;</w:t>
      </w:r>
    </w:p>
    <w:p w14:paraId="0506CED3" w14:textId="77777777" w:rsidR="006155AC" w:rsidRDefault="006155AC" w:rsidP="006155AC">
      <w:pPr>
        <w:spacing w:after="0" w:line="360" w:lineRule="auto"/>
        <w:ind w:firstLine="720"/>
        <w:jc w:val="both"/>
        <w:rPr>
          <w:rFonts w:ascii="Times New Roman" w:eastAsia="Times New Roman" w:hAnsi="Times New Roman" w:cs="Times New Roman"/>
          <w:color w:val="000000"/>
          <w:sz w:val="28"/>
          <w:szCs w:val="26"/>
          <w:lang w:eastAsia="ru-RU"/>
        </w:rPr>
      </w:pPr>
      <w:r w:rsidRPr="00EE5A77">
        <w:rPr>
          <w:rFonts w:ascii="Times New Roman" w:eastAsia="Times New Roman" w:hAnsi="Times New Roman" w:cs="Times New Roman"/>
          <w:color w:val="000000"/>
          <w:sz w:val="28"/>
          <w:szCs w:val="26"/>
          <w:lang w:eastAsia="ru-RU"/>
        </w:rPr>
        <w:t>10)</w:t>
      </w:r>
      <w:r w:rsidR="000601B5" w:rsidRPr="00EE5A77">
        <w:rPr>
          <w:rFonts w:ascii="Times New Roman" w:eastAsia="Times New Roman" w:hAnsi="Times New Roman" w:cs="Times New Roman"/>
          <w:color w:val="000000"/>
          <w:sz w:val="28"/>
          <w:szCs w:val="26"/>
          <w:lang w:eastAsia="ru-RU"/>
        </w:rPr>
        <w:t xml:space="preserve"> </w:t>
      </w:r>
      <w:r w:rsidRPr="00EE5A77">
        <w:rPr>
          <w:rFonts w:ascii="Times New Roman" w:eastAsia="Times New Roman" w:hAnsi="Times New Roman" w:cs="Times New Roman"/>
          <w:color w:val="000000"/>
          <w:sz w:val="28"/>
          <w:szCs w:val="26"/>
          <w:lang w:eastAsia="ru-RU"/>
        </w:rPr>
        <w:t>порядок осуществления контроля за соблюдением правил платформы цифрового рубля;</w:t>
      </w:r>
    </w:p>
    <w:p w14:paraId="7139177E" w14:textId="77777777" w:rsidR="0071518C" w:rsidRPr="00EE5A77" w:rsidRDefault="0071518C" w:rsidP="006155AC">
      <w:pPr>
        <w:spacing w:after="0" w:line="360" w:lineRule="auto"/>
        <w:ind w:firstLine="720"/>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 xml:space="preserve">11) </w:t>
      </w:r>
      <w:r w:rsidRPr="0071518C">
        <w:rPr>
          <w:rFonts w:ascii="Times New Roman" w:eastAsia="Times New Roman" w:hAnsi="Times New Roman" w:cs="Times New Roman"/>
          <w:color w:val="000000"/>
          <w:sz w:val="28"/>
          <w:szCs w:val="26"/>
          <w:lang w:eastAsia="ru-RU"/>
        </w:rPr>
        <w:t xml:space="preserve">тарифы на услуги оператора платформы цифрового </w:t>
      </w:r>
      <w:r w:rsidRPr="00C61655">
        <w:rPr>
          <w:rFonts w:ascii="Times New Roman" w:eastAsia="Times New Roman" w:hAnsi="Times New Roman" w:cs="Times New Roman"/>
          <w:color w:val="000000"/>
          <w:sz w:val="28"/>
          <w:szCs w:val="26"/>
          <w:lang w:eastAsia="ru-RU"/>
        </w:rPr>
        <w:t>рубля</w:t>
      </w:r>
      <w:r w:rsidR="00C61655" w:rsidRPr="00C61655">
        <w:rPr>
          <w:rFonts w:ascii="Times New Roman" w:hAnsi="Times New Roman"/>
          <w:color w:val="000000" w:themeColor="text1"/>
          <w:sz w:val="18"/>
          <w:szCs w:val="18"/>
        </w:rPr>
        <w:t xml:space="preserve"> </w:t>
      </w:r>
      <w:r w:rsidR="00C61655" w:rsidRPr="00C61655">
        <w:rPr>
          <w:rFonts w:ascii="Times New Roman" w:eastAsia="Times New Roman" w:hAnsi="Times New Roman" w:cs="Times New Roman"/>
          <w:color w:val="000000"/>
          <w:sz w:val="28"/>
          <w:szCs w:val="26"/>
          <w:lang w:eastAsia="ru-RU"/>
        </w:rPr>
        <w:t>и размеры вознаграждения, выплачиваемого оператором платформы цифрового рубля участникам платформы цифрового рубля</w:t>
      </w:r>
      <w:r w:rsidRPr="00C61655">
        <w:rPr>
          <w:rFonts w:ascii="Times New Roman" w:eastAsia="Times New Roman" w:hAnsi="Times New Roman" w:cs="Times New Roman"/>
          <w:color w:val="000000"/>
          <w:sz w:val="28"/>
          <w:szCs w:val="26"/>
          <w:lang w:eastAsia="ru-RU"/>
        </w:rPr>
        <w:t>;</w:t>
      </w:r>
    </w:p>
    <w:p w14:paraId="3647285F" w14:textId="4747E9AF" w:rsidR="006155AC" w:rsidRPr="00EE5A77" w:rsidRDefault="0079037A" w:rsidP="006155AC">
      <w:pPr>
        <w:spacing w:after="0" w:line="360" w:lineRule="auto"/>
        <w:ind w:firstLine="720"/>
        <w:jc w:val="both"/>
        <w:rPr>
          <w:rFonts w:ascii="Times New Roman" w:eastAsia="Times New Roman" w:hAnsi="Times New Roman" w:cs="Times New Roman"/>
          <w:color w:val="000000"/>
          <w:sz w:val="28"/>
          <w:szCs w:val="26"/>
          <w:lang w:eastAsia="ru-RU"/>
        </w:rPr>
      </w:pPr>
      <w:r w:rsidRPr="00EE5A77">
        <w:rPr>
          <w:rFonts w:ascii="Times New Roman" w:eastAsia="Times New Roman" w:hAnsi="Times New Roman" w:cs="Times New Roman"/>
          <w:color w:val="000000"/>
          <w:sz w:val="28"/>
          <w:szCs w:val="26"/>
          <w:lang w:eastAsia="ru-RU"/>
        </w:rPr>
        <w:t>1</w:t>
      </w:r>
      <w:r>
        <w:rPr>
          <w:rFonts w:ascii="Times New Roman" w:eastAsia="Times New Roman" w:hAnsi="Times New Roman" w:cs="Times New Roman"/>
          <w:color w:val="000000"/>
          <w:sz w:val="28"/>
          <w:szCs w:val="26"/>
          <w:lang w:eastAsia="ru-RU"/>
        </w:rPr>
        <w:t>2</w:t>
      </w:r>
      <w:r w:rsidR="006155AC" w:rsidRPr="00EE5A77">
        <w:rPr>
          <w:rFonts w:ascii="Times New Roman" w:eastAsia="Times New Roman" w:hAnsi="Times New Roman" w:cs="Times New Roman"/>
          <w:color w:val="000000"/>
          <w:sz w:val="28"/>
          <w:szCs w:val="26"/>
          <w:lang w:eastAsia="ru-RU"/>
        </w:rPr>
        <w:t>) порядок оплаты услуг</w:t>
      </w:r>
      <w:r w:rsidR="00A4144D" w:rsidRPr="00EE5A77">
        <w:rPr>
          <w:rFonts w:ascii="Times New Roman" w:eastAsia="Times New Roman" w:hAnsi="Times New Roman" w:cs="Times New Roman"/>
          <w:color w:val="000000"/>
          <w:sz w:val="28"/>
          <w:szCs w:val="26"/>
          <w:lang w:eastAsia="ru-RU"/>
        </w:rPr>
        <w:t xml:space="preserve"> оператора платформы цифрового рубля</w:t>
      </w:r>
      <w:r w:rsidR="006155AC" w:rsidRPr="00EE5A77">
        <w:rPr>
          <w:rFonts w:ascii="Times New Roman" w:eastAsia="Times New Roman" w:hAnsi="Times New Roman" w:cs="Times New Roman"/>
          <w:color w:val="000000"/>
          <w:sz w:val="28"/>
          <w:szCs w:val="26"/>
          <w:lang w:eastAsia="ru-RU"/>
        </w:rPr>
        <w:t>, предоставленных участникам платформы цифрового рубля в рамках платформы цифрового рубля.</w:t>
      </w:r>
    </w:p>
    <w:p w14:paraId="62E4980E" w14:textId="77777777" w:rsidR="006155AC" w:rsidRPr="00EE5A77" w:rsidRDefault="006155AC" w:rsidP="006155AC">
      <w:pPr>
        <w:spacing w:after="0" w:line="360" w:lineRule="auto"/>
        <w:ind w:firstLine="720"/>
        <w:jc w:val="both"/>
        <w:rPr>
          <w:rFonts w:ascii="Times New Roman" w:eastAsia="Calibri" w:hAnsi="Times New Roman" w:cs="Times New Roman"/>
          <w:color w:val="000000"/>
          <w:sz w:val="28"/>
          <w:szCs w:val="26"/>
        </w:rPr>
      </w:pPr>
      <w:r w:rsidRPr="00EE5A77">
        <w:rPr>
          <w:rFonts w:ascii="Times New Roman" w:eastAsia="Calibri" w:hAnsi="Times New Roman" w:cs="Times New Roman"/>
          <w:color w:val="000000"/>
          <w:sz w:val="28"/>
          <w:szCs w:val="26"/>
        </w:rPr>
        <w:t xml:space="preserve">2. Правила платформы цифрового рубля могут содержать иные положения, необходимые для обеспечения функционирования платформы цифрового рубля и осуществления операций с цифровыми рублями. </w:t>
      </w:r>
    </w:p>
    <w:p w14:paraId="76AA3F3A" w14:textId="61F60EBC" w:rsidR="005E07C6" w:rsidRDefault="006155AC" w:rsidP="006155AC">
      <w:pPr>
        <w:spacing w:after="0" w:line="360" w:lineRule="auto"/>
        <w:ind w:firstLine="720"/>
        <w:jc w:val="both"/>
        <w:rPr>
          <w:i/>
        </w:rPr>
      </w:pPr>
      <w:r w:rsidRPr="00EE5A77">
        <w:rPr>
          <w:rFonts w:ascii="Times New Roman" w:eastAsia="Calibri" w:hAnsi="Times New Roman" w:cs="Times New Roman"/>
          <w:color w:val="000000"/>
          <w:sz w:val="28"/>
          <w:szCs w:val="26"/>
        </w:rPr>
        <w:lastRenderedPageBreak/>
        <w:t>3.</w:t>
      </w:r>
      <w:r w:rsidRPr="00EE5A77">
        <w:t xml:space="preserve"> </w:t>
      </w:r>
      <w:r w:rsidR="00C61655" w:rsidRPr="00C61655">
        <w:rPr>
          <w:rFonts w:ascii="Times New Roman" w:eastAsia="Times New Roman" w:hAnsi="Times New Roman" w:cs="Times New Roman"/>
          <w:color w:val="000000"/>
          <w:sz w:val="28"/>
          <w:szCs w:val="26"/>
          <w:lang w:eastAsia="ru-RU"/>
        </w:rPr>
        <w:t>Тарифы на услуги оператора платформы цифрового рубля и размеры вознаграждения, выплачиваемого оператором платформы цифрового рубля участникам платформы цифрового рубля, утверждаются Советом директоров Банка России</w:t>
      </w:r>
      <w:r w:rsidR="000D29B6">
        <w:rPr>
          <w:rFonts w:ascii="Times New Roman" w:eastAsia="Times New Roman" w:hAnsi="Times New Roman" w:cs="Times New Roman"/>
          <w:color w:val="000000"/>
          <w:sz w:val="28"/>
          <w:szCs w:val="26"/>
          <w:lang w:eastAsia="ru-RU"/>
        </w:rPr>
        <w:t xml:space="preserve"> </w:t>
      </w:r>
      <w:r w:rsidR="000D29B6" w:rsidRPr="00EE5A77">
        <w:rPr>
          <w:rFonts w:ascii="Times New Roman" w:eastAsia="Times New Roman" w:hAnsi="Times New Roman" w:cs="Times New Roman"/>
          <w:bCs/>
          <w:color w:val="000000"/>
          <w:sz w:val="28"/>
          <w:szCs w:val="26"/>
          <w:lang w:eastAsia="ru-RU"/>
        </w:rPr>
        <w:t>в соответствии с Федеральным законом «О Центральном банке Российской Федерации (Банке России)»</w:t>
      </w:r>
      <w:r w:rsidR="00C61655" w:rsidRPr="00C61655">
        <w:rPr>
          <w:rFonts w:ascii="Times New Roman" w:eastAsia="Times New Roman" w:hAnsi="Times New Roman" w:cs="Times New Roman"/>
          <w:color w:val="000000"/>
          <w:sz w:val="28"/>
          <w:szCs w:val="26"/>
          <w:lang w:eastAsia="ru-RU"/>
        </w:rPr>
        <w:t>.</w:t>
      </w:r>
      <w:r w:rsidR="00C61655">
        <w:rPr>
          <w:i/>
        </w:rPr>
        <w:t xml:space="preserve"> </w:t>
      </w:r>
    </w:p>
    <w:p w14:paraId="142C0121" w14:textId="3A7A37C2" w:rsidR="006155AC" w:rsidRPr="00EE5A77" w:rsidRDefault="006155AC" w:rsidP="005E07C6">
      <w:pPr>
        <w:spacing w:after="0" w:line="360" w:lineRule="auto"/>
        <w:ind w:firstLine="720"/>
        <w:jc w:val="both"/>
        <w:rPr>
          <w:rFonts w:ascii="Times New Roman" w:eastAsia="Calibri" w:hAnsi="Times New Roman" w:cs="Times New Roman"/>
          <w:color w:val="000000"/>
          <w:sz w:val="28"/>
          <w:szCs w:val="26"/>
        </w:rPr>
      </w:pPr>
      <w:r w:rsidRPr="00EE5A77">
        <w:rPr>
          <w:rFonts w:ascii="Times New Roman" w:eastAsia="Calibri" w:hAnsi="Times New Roman" w:cs="Times New Roman"/>
          <w:color w:val="000000"/>
          <w:sz w:val="28"/>
          <w:szCs w:val="26"/>
        </w:rPr>
        <w:t xml:space="preserve">4. Правила платформы цифрового рубля, а также </w:t>
      </w:r>
      <w:r w:rsidR="007C4CC5">
        <w:rPr>
          <w:rFonts w:ascii="Times New Roman" w:eastAsia="Calibri" w:hAnsi="Times New Roman" w:cs="Times New Roman"/>
          <w:color w:val="000000"/>
          <w:sz w:val="28"/>
          <w:szCs w:val="26"/>
        </w:rPr>
        <w:t>тарифы н</w:t>
      </w:r>
      <w:r w:rsidRPr="00A55762">
        <w:rPr>
          <w:rFonts w:ascii="Times New Roman" w:eastAsia="Calibri" w:hAnsi="Times New Roman" w:cs="Times New Roman"/>
          <w:color w:val="000000"/>
          <w:sz w:val="28"/>
          <w:szCs w:val="26"/>
        </w:rPr>
        <w:t>а услуги</w:t>
      </w:r>
      <w:r w:rsidR="00CF3BA3" w:rsidRPr="00A55762">
        <w:rPr>
          <w:rFonts w:ascii="Times New Roman" w:eastAsia="Calibri" w:hAnsi="Times New Roman" w:cs="Times New Roman"/>
          <w:color w:val="000000"/>
          <w:sz w:val="28"/>
          <w:szCs w:val="26"/>
        </w:rPr>
        <w:t xml:space="preserve"> оператора платформы цифрового рубля</w:t>
      </w:r>
      <w:r w:rsidR="004F6CCB">
        <w:rPr>
          <w:rFonts w:ascii="Times New Roman" w:eastAsia="Calibri" w:hAnsi="Times New Roman" w:cs="Times New Roman"/>
          <w:color w:val="000000"/>
          <w:sz w:val="28"/>
          <w:szCs w:val="26"/>
        </w:rPr>
        <w:t xml:space="preserve"> и размеры вознаграждения</w:t>
      </w:r>
      <w:r w:rsidR="004F6CCB" w:rsidRPr="00C61655">
        <w:rPr>
          <w:rFonts w:ascii="Times New Roman" w:eastAsia="Times New Roman" w:hAnsi="Times New Roman" w:cs="Times New Roman"/>
          <w:color w:val="000000"/>
          <w:sz w:val="28"/>
          <w:szCs w:val="26"/>
          <w:lang w:eastAsia="ru-RU"/>
        </w:rPr>
        <w:t>, выплачиваемого оператором платформы цифрового рубля</w:t>
      </w:r>
      <w:r w:rsidRPr="00EE5A77">
        <w:rPr>
          <w:rFonts w:ascii="Times New Roman" w:eastAsia="Calibri" w:hAnsi="Times New Roman" w:cs="Times New Roman"/>
          <w:color w:val="000000"/>
          <w:sz w:val="28"/>
          <w:szCs w:val="26"/>
        </w:rPr>
        <w:t xml:space="preserve">, являются публично доступными. </w:t>
      </w:r>
      <w:r w:rsidR="005E07C6" w:rsidRPr="00EE5A77">
        <w:rPr>
          <w:rFonts w:ascii="Times New Roman" w:eastAsia="Times New Roman" w:hAnsi="Times New Roman" w:cs="Times New Roman"/>
          <w:color w:val="000000"/>
          <w:sz w:val="28"/>
          <w:szCs w:val="26"/>
          <w:lang w:eastAsia="ru-RU"/>
        </w:rPr>
        <w:t xml:space="preserve">Оператор платформы цифрового рубля обязан уведомить о внесении изменений в правила платформы цифрового рубля владельцев цифровых счетов (кошельков) не менее чем за 60 календарных дней до вступления в силу соответствующих изменений. </w:t>
      </w:r>
      <w:r w:rsidRPr="00EE5A77">
        <w:rPr>
          <w:rFonts w:ascii="Times New Roman" w:eastAsia="Calibri" w:hAnsi="Times New Roman" w:cs="Times New Roman"/>
          <w:color w:val="000000"/>
          <w:sz w:val="28"/>
          <w:szCs w:val="26"/>
        </w:rPr>
        <w:t>При введении новых тарифов или увеличении размера тарифов оператор платформы цифрового рубля обязан уведомить об этом владельцев цифровых счетов (кошельков) в срок не менее чем за 30 календарных дней до дня введения в действие изменений в тарифы и предоставить обоснование указанных изменений.</w:t>
      </w:r>
      <w:r w:rsidR="00DE6C0C" w:rsidRPr="00EE5A77">
        <w:rPr>
          <w:rFonts w:ascii="Times New Roman" w:eastAsia="Calibri" w:hAnsi="Times New Roman" w:cs="Times New Roman"/>
          <w:color w:val="000000"/>
          <w:sz w:val="28"/>
          <w:szCs w:val="26"/>
        </w:rPr>
        <w:t xml:space="preserve"> Изменение тарифов, установленных </w:t>
      </w:r>
      <w:r w:rsidR="00B365BF" w:rsidRPr="00EE5A77">
        <w:rPr>
          <w:rFonts w:ascii="Times New Roman" w:eastAsia="Calibri" w:hAnsi="Times New Roman" w:cs="Times New Roman"/>
          <w:color w:val="000000"/>
          <w:sz w:val="28"/>
          <w:szCs w:val="26"/>
        </w:rPr>
        <w:t>для</w:t>
      </w:r>
      <w:r w:rsidR="00DE6C0C" w:rsidRPr="00EE5A77">
        <w:rPr>
          <w:rFonts w:ascii="Times New Roman" w:eastAsia="Calibri" w:hAnsi="Times New Roman" w:cs="Times New Roman"/>
          <w:color w:val="000000"/>
          <w:sz w:val="28"/>
          <w:szCs w:val="26"/>
        </w:rPr>
        <w:t xml:space="preserve"> пользователей платформы цифрового рубля, являющихся физическими лицами, </w:t>
      </w:r>
      <w:r w:rsidR="00CF3BA3" w:rsidRPr="00EE5A77">
        <w:rPr>
          <w:rFonts w:ascii="Times New Roman" w:eastAsia="Calibri" w:hAnsi="Times New Roman" w:cs="Times New Roman"/>
          <w:color w:val="000000"/>
          <w:sz w:val="28"/>
          <w:szCs w:val="26"/>
        </w:rPr>
        <w:t>может осуществляться</w:t>
      </w:r>
      <w:r w:rsidR="00DE6C0C" w:rsidRPr="00EE5A77">
        <w:rPr>
          <w:rFonts w:ascii="Times New Roman" w:eastAsia="Calibri" w:hAnsi="Times New Roman" w:cs="Times New Roman"/>
          <w:color w:val="000000"/>
          <w:sz w:val="28"/>
          <w:szCs w:val="26"/>
        </w:rPr>
        <w:t xml:space="preserve"> не </w:t>
      </w:r>
      <w:r w:rsidR="00CF3BA3" w:rsidRPr="00EE5A77">
        <w:rPr>
          <w:rFonts w:ascii="Times New Roman" w:eastAsia="Calibri" w:hAnsi="Times New Roman" w:cs="Times New Roman"/>
          <w:color w:val="000000"/>
          <w:sz w:val="28"/>
          <w:szCs w:val="26"/>
        </w:rPr>
        <w:t>более</w:t>
      </w:r>
      <w:r w:rsidR="00DE6C0C" w:rsidRPr="00EE5A77">
        <w:rPr>
          <w:rFonts w:ascii="Times New Roman" w:eastAsia="Calibri" w:hAnsi="Times New Roman" w:cs="Times New Roman"/>
          <w:color w:val="000000"/>
          <w:sz w:val="28"/>
          <w:szCs w:val="26"/>
        </w:rPr>
        <w:t xml:space="preserve"> двух раз в </w:t>
      </w:r>
      <w:r w:rsidR="00CF3BA3" w:rsidRPr="00EE5A77">
        <w:rPr>
          <w:rFonts w:ascii="Times New Roman" w:eastAsia="Calibri" w:hAnsi="Times New Roman" w:cs="Times New Roman"/>
          <w:color w:val="000000"/>
          <w:sz w:val="28"/>
          <w:szCs w:val="26"/>
        </w:rPr>
        <w:t xml:space="preserve">течение каждого календарного </w:t>
      </w:r>
      <w:r w:rsidR="00DE6C0C" w:rsidRPr="00EE5A77">
        <w:rPr>
          <w:rFonts w:ascii="Times New Roman" w:eastAsia="Calibri" w:hAnsi="Times New Roman" w:cs="Times New Roman"/>
          <w:color w:val="000000"/>
          <w:sz w:val="28"/>
          <w:szCs w:val="26"/>
        </w:rPr>
        <w:t>год</w:t>
      </w:r>
      <w:r w:rsidR="00CF3BA3" w:rsidRPr="00EE5A77">
        <w:rPr>
          <w:rFonts w:ascii="Times New Roman" w:eastAsia="Calibri" w:hAnsi="Times New Roman" w:cs="Times New Roman"/>
          <w:color w:val="000000"/>
          <w:sz w:val="28"/>
          <w:szCs w:val="26"/>
        </w:rPr>
        <w:t>а</w:t>
      </w:r>
      <w:r w:rsidR="00DE6C0C" w:rsidRPr="00EE5A77">
        <w:rPr>
          <w:rFonts w:ascii="Times New Roman" w:eastAsia="Calibri" w:hAnsi="Times New Roman" w:cs="Times New Roman"/>
          <w:color w:val="000000"/>
          <w:sz w:val="28"/>
          <w:szCs w:val="26"/>
        </w:rPr>
        <w:t>.</w:t>
      </w:r>
      <w:r w:rsidRPr="00EE5A77">
        <w:rPr>
          <w:rFonts w:ascii="Times New Roman" w:eastAsia="Calibri" w:hAnsi="Times New Roman" w:cs="Times New Roman"/>
          <w:color w:val="000000"/>
          <w:sz w:val="28"/>
          <w:szCs w:val="26"/>
        </w:rPr>
        <w:t xml:space="preserve">»; </w:t>
      </w:r>
    </w:p>
    <w:p w14:paraId="7733FBF1" w14:textId="77777777" w:rsidR="006155AC" w:rsidRPr="00EE5A77" w:rsidRDefault="006155AC" w:rsidP="006155AC">
      <w:pPr>
        <w:spacing w:after="0" w:line="360" w:lineRule="auto"/>
        <w:ind w:firstLine="709"/>
        <w:jc w:val="both"/>
        <w:rPr>
          <w:rFonts w:ascii="Times New Roman" w:eastAsia="Calibri" w:hAnsi="Times New Roman" w:cs="Times New Roman"/>
          <w:color w:val="000000"/>
          <w:sz w:val="28"/>
          <w:szCs w:val="26"/>
        </w:rPr>
      </w:pPr>
      <w:r w:rsidRPr="00EE5A77">
        <w:rPr>
          <w:rFonts w:ascii="Times New Roman" w:eastAsia="Calibri" w:hAnsi="Times New Roman" w:cs="Times New Roman"/>
          <w:color w:val="000000"/>
          <w:sz w:val="28"/>
          <w:szCs w:val="26"/>
        </w:rPr>
        <w:t xml:space="preserve">8) часть 5 статьи 31 изложить в следующей редакции: </w:t>
      </w:r>
    </w:p>
    <w:p w14:paraId="20554C28" w14:textId="77777777" w:rsidR="006155AC" w:rsidRPr="00EE5A77" w:rsidRDefault="006155AC" w:rsidP="006155AC">
      <w:pPr>
        <w:spacing w:after="0" w:line="360" w:lineRule="auto"/>
        <w:ind w:firstLine="709"/>
        <w:jc w:val="both"/>
        <w:rPr>
          <w:rFonts w:ascii="Times New Roman" w:eastAsia="Calibri" w:hAnsi="Times New Roman" w:cs="Times New Roman"/>
          <w:color w:val="000000"/>
          <w:sz w:val="28"/>
          <w:szCs w:val="26"/>
        </w:rPr>
      </w:pPr>
      <w:r w:rsidRPr="00EE5A77">
        <w:rPr>
          <w:rFonts w:ascii="Times New Roman" w:eastAsia="Calibri" w:hAnsi="Times New Roman" w:cs="Times New Roman"/>
          <w:color w:val="000000"/>
          <w:sz w:val="28"/>
          <w:szCs w:val="26"/>
        </w:rPr>
        <w:t xml:space="preserve">«5. В целях настоящего Федерального закона наблюдение в национальной платежной системе означает деятельность Банка России, направленную на совершенствование субъектами национальной платежной системы своей деятельности и оказываемых ими услуг, а также по развитию платежных систем, платежной инфраструктуры, платформы цифрового рубля (далее – объекты наблюдения) на основе рекомендаций Банка России.»; </w:t>
      </w:r>
    </w:p>
    <w:p w14:paraId="03575AE6" w14:textId="77777777" w:rsidR="006155AC" w:rsidRPr="00EE5A77" w:rsidRDefault="006155AC" w:rsidP="006155AC">
      <w:pPr>
        <w:spacing w:after="0" w:line="360" w:lineRule="auto"/>
        <w:ind w:firstLine="709"/>
        <w:jc w:val="both"/>
        <w:rPr>
          <w:rFonts w:ascii="Times New Roman" w:eastAsia="Calibri" w:hAnsi="Times New Roman" w:cs="Times New Roman"/>
          <w:color w:val="000000"/>
          <w:sz w:val="28"/>
          <w:szCs w:val="26"/>
        </w:rPr>
      </w:pPr>
      <w:r w:rsidRPr="00EE5A77">
        <w:rPr>
          <w:rFonts w:ascii="Times New Roman" w:eastAsia="Calibri" w:hAnsi="Times New Roman" w:cs="Times New Roman"/>
          <w:color w:val="000000"/>
          <w:sz w:val="28"/>
          <w:szCs w:val="26"/>
        </w:rPr>
        <w:t xml:space="preserve">9) статью 35 изложить в следующей редакции: </w:t>
      </w:r>
    </w:p>
    <w:p w14:paraId="4946DE27" w14:textId="77777777" w:rsidR="006155AC" w:rsidRPr="00EE5A77" w:rsidRDefault="006155AC" w:rsidP="006155AC">
      <w:pPr>
        <w:spacing w:after="0" w:line="360" w:lineRule="auto"/>
        <w:ind w:firstLine="709"/>
        <w:jc w:val="both"/>
        <w:rPr>
          <w:rFonts w:ascii="Times New Roman" w:eastAsia="Calibri" w:hAnsi="Times New Roman" w:cs="Times New Roman"/>
          <w:color w:val="000000"/>
          <w:sz w:val="28"/>
          <w:szCs w:val="26"/>
        </w:rPr>
      </w:pPr>
      <w:r w:rsidRPr="00EE5A77">
        <w:rPr>
          <w:rFonts w:ascii="Times New Roman" w:eastAsia="Calibri" w:hAnsi="Times New Roman" w:cs="Times New Roman"/>
          <w:color w:val="000000"/>
          <w:sz w:val="28"/>
          <w:szCs w:val="26"/>
        </w:rPr>
        <w:t>«Статья 35. Осуществление наблюдения в национальной платежной системе</w:t>
      </w:r>
    </w:p>
    <w:p w14:paraId="3EC56BA3" w14:textId="77777777" w:rsidR="006155AC" w:rsidRPr="00EE5A77" w:rsidRDefault="006155AC" w:rsidP="006155AC">
      <w:pPr>
        <w:spacing w:after="0" w:line="360" w:lineRule="auto"/>
        <w:ind w:firstLine="709"/>
        <w:jc w:val="both"/>
        <w:rPr>
          <w:rFonts w:ascii="Times New Roman" w:eastAsia="Calibri" w:hAnsi="Times New Roman" w:cs="Times New Roman"/>
          <w:color w:val="000000"/>
          <w:sz w:val="28"/>
          <w:szCs w:val="26"/>
        </w:rPr>
      </w:pPr>
      <w:r w:rsidRPr="00EE5A77">
        <w:rPr>
          <w:rFonts w:ascii="Times New Roman" w:eastAsia="Calibri" w:hAnsi="Times New Roman" w:cs="Times New Roman"/>
          <w:color w:val="000000"/>
          <w:sz w:val="28"/>
          <w:szCs w:val="26"/>
        </w:rPr>
        <w:lastRenderedPageBreak/>
        <w:t>1. Наблюдение в национальной платежной системе включает следующие виды деятельности:</w:t>
      </w:r>
    </w:p>
    <w:p w14:paraId="36BF3484" w14:textId="77777777" w:rsidR="006155AC" w:rsidRPr="00EE5A77" w:rsidRDefault="006155AC" w:rsidP="006155AC">
      <w:pPr>
        <w:spacing w:after="0" w:line="360" w:lineRule="auto"/>
        <w:ind w:firstLine="709"/>
        <w:jc w:val="both"/>
        <w:rPr>
          <w:rFonts w:ascii="Times New Roman" w:eastAsia="Calibri" w:hAnsi="Times New Roman" w:cs="Times New Roman"/>
          <w:color w:val="000000"/>
          <w:sz w:val="28"/>
          <w:szCs w:val="26"/>
        </w:rPr>
      </w:pPr>
      <w:r w:rsidRPr="00EE5A77">
        <w:rPr>
          <w:rFonts w:ascii="Times New Roman" w:eastAsia="Calibri" w:hAnsi="Times New Roman" w:cs="Times New Roman"/>
          <w:color w:val="000000"/>
          <w:sz w:val="28"/>
          <w:szCs w:val="26"/>
        </w:rPr>
        <w:t>1) сбор, систематизацию и анализ информации о деятельности субъектов национальной платежной системы, о функционировании объектов наблюдения (далее – мониторинг);</w:t>
      </w:r>
    </w:p>
    <w:p w14:paraId="604E7FCC" w14:textId="77777777" w:rsidR="006155AC" w:rsidRPr="00EE5A77" w:rsidRDefault="006155AC" w:rsidP="006155AC">
      <w:pPr>
        <w:spacing w:after="0" w:line="360" w:lineRule="auto"/>
        <w:ind w:firstLine="709"/>
        <w:jc w:val="both"/>
        <w:rPr>
          <w:rFonts w:ascii="Times New Roman" w:eastAsia="Calibri" w:hAnsi="Times New Roman" w:cs="Times New Roman"/>
          <w:color w:val="000000"/>
          <w:sz w:val="28"/>
          <w:szCs w:val="26"/>
        </w:rPr>
      </w:pPr>
      <w:r w:rsidRPr="00EE5A77">
        <w:rPr>
          <w:rFonts w:ascii="Times New Roman" w:eastAsia="Calibri" w:hAnsi="Times New Roman" w:cs="Times New Roman"/>
          <w:color w:val="000000"/>
          <w:sz w:val="28"/>
          <w:szCs w:val="26"/>
        </w:rPr>
        <w:t>2) оценку деятельности субъектов национальной платежной системы, функционирования объектов наблюдения (далее – оценка);</w:t>
      </w:r>
    </w:p>
    <w:p w14:paraId="3E8998C4" w14:textId="77777777" w:rsidR="006155AC" w:rsidRPr="00EE5A77" w:rsidRDefault="006155AC" w:rsidP="006155AC">
      <w:pPr>
        <w:spacing w:after="0" w:line="360" w:lineRule="auto"/>
        <w:ind w:firstLine="709"/>
        <w:jc w:val="both"/>
        <w:rPr>
          <w:rFonts w:ascii="Times New Roman" w:eastAsia="Calibri" w:hAnsi="Times New Roman" w:cs="Times New Roman"/>
          <w:color w:val="000000"/>
          <w:sz w:val="28"/>
          <w:szCs w:val="26"/>
        </w:rPr>
      </w:pPr>
      <w:r w:rsidRPr="00EE5A77">
        <w:rPr>
          <w:rFonts w:ascii="Times New Roman" w:eastAsia="Calibri" w:hAnsi="Times New Roman" w:cs="Times New Roman"/>
          <w:color w:val="000000"/>
          <w:sz w:val="28"/>
          <w:szCs w:val="26"/>
        </w:rPr>
        <w:t>3) подготовку по результатам указанной оценки предложений по изменению деятельности оцениваемых субъектов национальной платежной системы, по изменению функционирования объектов наблюдения (далее – инициирование изменений).</w:t>
      </w:r>
    </w:p>
    <w:p w14:paraId="3FB66102" w14:textId="77777777" w:rsidR="006155AC" w:rsidRPr="00EE5A77" w:rsidRDefault="006155AC" w:rsidP="006155AC">
      <w:pPr>
        <w:spacing w:after="0" w:line="360" w:lineRule="auto"/>
        <w:ind w:firstLine="709"/>
        <w:jc w:val="both"/>
        <w:rPr>
          <w:rFonts w:ascii="Times New Roman" w:eastAsia="Calibri" w:hAnsi="Times New Roman" w:cs="Times New Roman"/>
          <w:color w:val="000000"/>
          <w:sz w:val="28"/>
          <w:szCs w:val="26"/>
        </w:rPr>
      </w:pPr>
      <w:r w:rsidRPr="00EE5A77">
        <w:rPr>
          <w:rFonts w:ascii="Times New Roman" w:eastAsia="Calibri" w:hAnsi="Times New Roman" w:cs="Times New Roman"/>
          <w:color w:val="000000"/>
          <w:sz w:val="28"/>
          <w:szCs w:val="26"/>
        </w:rPr>
        <w:t>2. Порядок осуществления наблюдения в национальной платежной системе определяется нормативными актами Банка России.</w:t>
      </w:r>
    </w:p>
    <w:p w14:paraId="52B46058" w14:textId="77777777" w:rsidR="006155AC" w:rsidRPr="00EE5A77" w:rsidRDefault="006155AC" w:rsidP="006155AC">
      <w:pPr>
        <w:spacing w:after="0" w:line="360" w:lineRule="auto"/>
        <w:ind w:firstLine="709"/>
        <w:jc w:val="both"/>
        <w:rPr>
          <w:rFonts w:ascii="Times New Roman" w:eastAsia="Calibri" w:hAnsi="Times New Roman" w:cs="Times New Roman"/>
          <w:color w:val="000000"/>
          <w:sz w:val="28"/>
          <w:szCs w:val="26"/>
        </w:rPr>
      </w:pPr>
      <w:r w:rsidRPr="00EE5A77">
        <w:rPr>
          <w:rFonts w:ascii="Times New Roman" w:eastAsia="Calibri" w:hAnsi="Times New Roman" w:cs="Times New Roman"/>
          <w:color w:val="000000"/>
          <w:sz w:val="28"/>
          <w:szCs w:val="26"/>
        </w:rPr>
        <w:t>3. При осуществлении мониторинга Банк России вправе запрашивать и получать от субъектов национальной платежной системы информацию о их деятельности и оказываемых ими услугах, а также о функционировании объектов наблюдения.</w:t>
      </w:r>
    </w:p>
    <w:p w14:paraId="6CE0E8E8" w14:textId="77777777" w:rsidR="006155AC" w:rsidRPr="00EE5A77" w:rsidRDefault="006155AC" w:rsidP="006155AC">
      <w:pPr>
        <w:spacing w:after="0" w:line="360" w:lineRule="auto"/>
        <w:ind w:firstLine="709"/>
        <w:jc w:val="both"/>
        <w:rPr>
          <w:rFonts w:ascii="Times New Roman" w:eastAsia="Calibri" w:hAnsi="Times New Roman" w:cs="Times New Roman"/>
          <w:color w:val="000000"/>
          <w:sz w:val="28"/>
          <w:szCs w:val="26"/>
        </w:rPr>
      </w:pPr>
      <w:r w:rsidRPr="00EE5A77">
        <w:rPr>
          <w:rFonts w:ascii="Times New Roman" w:eastAsia="Calibri" w:hAnsi="Times New Roman" w:cs="Times New Roman"/>
          <w:color w:val="000000"/>
          <w:sz w:val="28"/>
          <w:szCs w:val="26"/>
        </w:rPr>
        <w:t>4. Банк России вправе запрашивать и получать от организаций федеральной почтовой связи информацию об осуществлении ими почтовых переводов денежных средств, за исключением сведений, отнесенных Федеральным законом от 17 июля 1999 года № 176-ФЗ «О почтовой связи» к тайне связи, в порядке, установленном Банком России, по согласованию с федеральным органом исполнительной власти в области связи.</w:t>
      </w:r>
    </w:p>
    <w:p w14:paraId="0B53FD6D" w14:textId="77777777" w:rsidR="006155AC" w:rsidRPr="00EE5A77" w:rsidRDefault="006155AC" w:rsidP="006155AC">
      <w:pPr>
        <w:spacing w:after="0" w:line="360" w:lineRule="auto"/>
        <w:ind w:firstLine="709"/>
        <w:jc w:val="both"/>
        <w:rPr>
          <w:rFonts w:ascii="Times New Roman" w:eastAsia="Calibri" w:hAnsi="Times New Roman" w:cs="Times New Roman"/>
          <w:color w:val="000000"/>
          <w:sz w:val="28"/>
          <w:szCs w:val="26"/>
        </w:rPr>
      </w:pPr>
      <w:r w:rsidRPr="00EE5A77">
        <w:rPr>
          <w:rFonts w:ascii="Times New Roman" w:eastAsia="Calibri" w:hAnsi="Times New Roman" w:cs="Times New Roman"/>
          <w:color w:val="000000"/>
          <w:sz w:val="28"/>
          <w:szCs w:val="26"/>
        </w:rPr>
        <w:t xml:space="preserve">5. При осуществлении оценки Банк России определяет степень соответствия оцениваемых субъектов национальной платежной системы и (или) объектов наблюдения рекомендациям Банка России, к которым относятся собственные рекомендации Банка России, а также рекомендации по использованию стандартов или лучшей мировой и отечественной практики, при условии опубликования соответствующих документов в </w:t>
      </w:r>
      <w:r w:rsidRPr="00EE5A77">
        <w:rPr>
          <w:rFonts w:ascii="Times New Roman" w:eastAsia="Calibri" w:hAnsi="Times New Roman" w:cs="Times New Roman"/>
          <w:color w:val="000000"/>
          <w:sz w:val="28"/>
          <w:szCs w:val="26"/>
        </w:rPr>
        <w:lastRenderedPageBreak/>
        <w:t>изданиях Банка России на русском языке. При необходимости Банк России издает методические разъяснения по использованию указанных рекомендаций.</w:t>
      </w:r>
    </w:p>
    <w:p w14:paraId="302DFCDD" w14:textId="77777777" w:rsidR="006155AC" w:rsidRPr="00EE5A77" w:rsidRDefault="006155AC" w:rsidP="006155AC">
      <w:pPr>
        <w:spacing w:after="0" w:line="360" w:lineRule="auto"/>
        <w:ind w:firstLine="709"/>
        <w:jc w:val="both"/>
        <w:rPr>
          <w:rFonts w:ascii="Times New Roman" w:eastAsia="Calibri" w:hAnsi="Times New Roman" w:cs="Times New Roman"/>
          <w:color w:val="000000"/>
          <w:sz w:val="28"/>
          <w:szCs w:val="26"/>
        </w:rPr>
      </w:pPr>
      <w:r w:rsidRPr="00EE5A77">
        <w:rPr>
          <w:rFonts w:ascii="Times New Roman" w:eastAsia="Calibri" w:hAnsi="Times New Roman" w:cs="Times New Roman"/>
          <w:color w:val="000000"/>
          <w:sz w:val="28"/>
          <w:szCs w:val="26"/>
        </w:rPr>
        <w:t>6. Банк России осуществляет оценку в соответствии с методиками оценки, которые опубликовываются в официальном издании Банка России «Вестник Банка России», размещаются на официальном сайте Банка России в информационно-телекоммуникационной сети «Интернет» и при необходимости дополнительно доводятся до сведения субъектов национальной платежной системы.</w:t>
      </w:r>
    </w:p>
    <w:p w14:paraId="6F4A81F3" w14:textId="77777777" w:rsidR="006155AC" w:rsidRPr="00EE5A77" w:rsidRDefault="006155AC" w:rsidP="006155AC">
      <w:pPr>
        <w:spacing w:after="0" w:line="360" w:lineRule="auto"/>
        <w:ind w:firstLine="709"/>
        <w:jc w:val="both"/>
        <w:rPr>
          <w:rFonts w:ascii="Times New Roman" w:eastAsia="Calibri" w:hAnsi="Times New Roman" w:cs="Times New Roman"/>
          <w:color w:val="000000"/>
          <w:sz w:val="28"/>
          <w:szCs w:val="26"/>
        </w:rPr>
      </w:pPr>
      <w:r w:rsidRPr="00EE5A77">
        <w:rPr>
          <w:rFonts w:ascii="Times New Roman" w:eastAsia="Calibri" w:hAnsi="Times New Roman" w:cs="Times New Roman"/>
          <w:color w:val="000000"/>
          <w:sz w:val="28"/>
          <w:szCs w:val="26"/>
        </w:rPr>
        <w:t>7. До проведения оценки Банк России предлагает субъекту национальной платежной системы самостоятельно провести предварительную оценку с применением опубликованных методик оценки и направлением результатов оценки в Банк России. Предварительная оценка, проведенная субъектом национальной платежной системы, учитывается при проведении оценки Банком России.</w:t>
      </w:r>
    </w:p>
    <w:p w14:paraId="1868350D" w14:textId="77777777" w:rsidR="006155AC" w:rsidRPr="00EE5A77" w:rsidRDefault="006155AC" w:rsidP="006155AC">
      <w:pPr>
        <w:spacing w:after="0" w:line="360" w:lineRule="auto"/>
        <w:ind w:firstLine="709"/>
        <w:jc w:val="both"/>
        <w:rPr>
          <w:rFonts w:ascii="Times New Roman" w:eastAsia="Calibri" w:hAnsi="Times New Roman" w:cs="Times New Roman"/>
          <w:color w:val="000000"/>
          <w:sz w:val="28"/>
          <w:szCs w:val="26"/>
        </w:rPr>
      </w:pPr>
      <w:r w:rsidRPr="00EE5A77">
        <w:rPr>
          <w:rFonts w:ascii="Times New Roman" w:eastAsia="Calibri" w:hAnsi="Times New Roman" w:cs="Times New Roman"/>
          <w:color w:val="000000"/>
          <w:sz w:val="28"/>
          <w:szCs w:val="26"/>
        </w:rPr>
        <w:t>8. Обобщенные результаты оценки размещаются на официальном сайте Банка России в информационно-телекоммуникационной сети «Интернет». Детализированные результаты оценки могут быть опубликованы Банком России с согласия оцениваемого субъекта национальной платежной системы.</w:t>
      </w:r>
    </w:p>
    <w:p w14:paraId="70C7EB3E" w14:textId="77777777" w:rsidR="006155AC" w:rsidRPr="00EE5A77" w:rsidRDefault="006155AC" w:rsidP="006155AC">
      <w:pPr>
        <w:spacing w:after="0" w:line="360" w:lineRule="auto"/>
        <w:ind w:firstLine="709"/>
        <w:jc w:val="both"/>
        <w:rPr>
          <w:rFonts w:ascii="Times New Roman" w:eastAsia="Calibri" w:hAnsi="Times New Roman" w:cs="Times New Roman"/>
          <w:color w:val="000000"/>
          <w:sz w:val="28"/>
          <w:szCs w:val="26"/>
        </w:rPr>
      </w:pPr>
      <w:r w:rsidRPr="00EE5A77">
        <w:rPr>
          <w:rFonts w:ascii="Times New Roman" w:eastAsia="Calibri" w:hAnsi="Times New Roman" w:cs="Times New Roman"/>
          <w:color w:val="000000"/>
          <w:sz w:val="28"/>
          <w:szCs w:val="26"/>
        </w:rPr>
        <w:t>9. При инициировании изменений по результатам оценки Банк России может:</w:t>
      </w:r>
    </w:p>
    <w:p w14:paraId="40989A37" w14:textId="77777777" w:rsidR="006155AC" w:rsidRPr="00EE5A77" w:rsidRDefault="006155AC" w:rsidP="006155AC">
      <w:pPr>
        <w:spacing w:after="0" w:line="360" w:lineRule="auto"/>
        <w:ind w:firstLine="709"/>
        <w:jc w:val="both"/>
        <w:rPr>
          <w:rFonts w:ascii="Times New Roman" w:eastAsia="Calibri" w:hAnsi="Times New Roman" w:cs="Times New Roman"/>
          <w:color w:val="000000"/>
          <w:sz w:val="28"/>
          <w:szCs w:val="26"/>
        </w:rPr>
      </w:pPr>
      <w:r w:rsidRPr="00EE5A77">
        <w:rPr>
          <w:rFonts w:ascii="Times New Roman" w:eastAsia="Calibri" w:hAnsi="Times New Roman" w:cs="Times New Roman"/>
          <w:color w:val="000000"/>
          <w:sz w:val="28"/>
          <w:szCs w:val="26"/>
        </w:rPr>
        <w:t>1) довести материалы оценки и ее результаты до органов управления оцениваемого субъекта национальной платежной системы с их последующим обсуждением;</w:t>
      </w:r>
    </w:p>
    <w:p w14:paraId="39611103" w14:textId="77777777" w:rsidR="006155AC" w:rsidRPr="00EE5A77" w:rsidRDefault="006155AC" w:rsidP="006155AC">
      <w:pPr>
        <w:spacing w:after="0" w:line="360" w:lineRule="auto"/>
        <w:ind w:firstLine="709"/>
        <w:jc w:val="both"/>
        <w:rPr>
          <w:rFonts w:ascii="Times New Roman" w:eastAsia="Calibri" w:hAnsi="Times New Roman" w:cs="Times New Roman"/>
          <w:color w:val="000000"/>
          <w:sz w:val="28"/>
          <w:szCs w:val="26"/>
        </w:rPr>
      </w:pPr>
      <w:r w:rsidRPr="00EE5A77">
        <w:rPr>
          <w:rFonts w:ascii="Times New Roman" w:eastAsia="Calibri" w:hAnsi="Times New Roman" w:cs="Times New Roman"/>
          <w:color w:val="000000"/>
          <w:sz w:val="28"/>
          <w:szCs w:val="26"/>
        </w:rPr>
        <w:t>2) совместно с оцениваемым субъектом национальной платежной системы разработать мероприятия по предлагаемым изменениям;</w:t>
      </w:r>
    </w:p>
    <w:p w14:paraId="5BD6828B" w14:textId="77777777" w:rsidR="006155AC" w:rsidRPr="00EE5A77" w:rsidRDefault="006155AC" w:rsidP="006155AC">
      <w:pPr>
        <w:spacing w:after="0" w:line="360" w:lineRule="auto"/>
        <w:ind w:firstLine="709"/>
        <w:jc w:val="both"/>
        <w:rPr>
          <w:rFonts w:ascii="Times New Roman" w:eastAsia="Calibri" w:hAnsi="Times New Roman" w:cs="Times New Roman"/>
          <w:color w:val="000000"/>
          <w:sz w:val="28"/>
          <w:szCs w:val="26"/>
        </w:rPr>
      </w:pPr>
      <w:r w:rsidRPr="00EE5A77">
        <w:rPr>
          <w:rFonts w:ascii="Times New Roman" w:eastAsia="Calibri" w:hAnsi="Times New Roman" w:cs="Times New Roman"/>
          <w:color w:val="000000"/>
          <w:sz w:val="28"/>
          <w:szCs w:val="26"/>
        </w:rPr>
        <w:t xml:space="preserve">3) опубликовать и разместить на официальном сайте Банка России в информационно-телекоммуникационной сети «Интернет» информацию об отказе оцениваемого субъекта национальной платежной системы принять </w:t>
      </w:r>
      <w:r w:rsidRPr="00EE5A77">
        <w:rPr>
          <w:rFonts w:ascii="Times New Roman" w:eastAsia="Calibri" w:hAnsi="Times New Roman" w:cs="Times New Roman"/>
          <w:color w:val="000000"/>
          <w:sz w:val="28"/>
          <w:szCs w:val="26"/>
        </w:rPr>
        <w:lastRenderedPageBreak/>
        <w:t>предложенные Банком России изменения, а также позицию оцениваемого субъекта национальной платежной системы по данному вопросу.</w:t>
      </w:r>
    </w:p>
    <w:p w14:paraId="4F5B0242" w14:textId="77777777" w:rsidR="006155AC" w:rsidRPr="00EE5A77" w:rsidRDefault="006155AC" w:rsidP="006155AC">
      <w:pPr>
        <w:spacing w:after="0" w:line="360" w:lineRule="auto"/>
        <w:ind w:firstLine="709"/>
        <w:jc w:val="both"/>
        <w:rPr>
          <w:rFonts w:ascii="Times New Roman" w:eastAsia="Calibri" w:hAnsi="Times New Roman" w:cs="Times New Roman"/>
          <w:color w:val="000000"/>
          <w:sz w:val="28"/>
          <w:szCs w:val="26"/>
        </w:rPr>
      </w:pPr>
      <w:r w:rsidRPr="00EE5A77">
        <w:rPr>
          <w:rFonts w:ascii="Times New Roman" w:eastAsia="Calibri" w:hAnsi="Times New Roman" w:cs="Times New Roman"/>
          <w:color w:val="000000"/>
          <w:sz w:val="28"/>
          <w:szCs w:val="26"/>
        </w:rPr>
        <w:t xml:space="preserve">10. Банк России опубликовывает обзор результатов наблюдения в национальной платежной системе не реже одного раза в два года.». </w:t>
      </w:r>
    </w:p>
    <w:bookmarkEnd w:id="1"/>
    <w:p w14:paraId="7172902A" w14:textId="77777777" w:rsidR="006155AC" w:rsidRPr="00EE5A77" w:rsidRDefault="006155AC" w:rsidP="006155AC">
      <w:pPr>
        <w:pStyle w:val="1"/>
        <w:spacing w:line="360" w:lineRule="auto"/>
        <w:ind w:firstLine="709"/>
        <w:rPr>
          <w:rFonts w:ascii="Times New Roman" w:hAnsi="Times New Roman"/>
          <w:b/>
          <w:color w:val="auto"/>
          <w:sz w:val="28"/>
        </w:rPr>
      </w:pPr>
      <w:r w:rsidRPr="00EE5A77">
        <w:rPr>
          <w:rFonts w:ascii="Times New Roman" w:hAnsi="Times New Roman"/>
          <w:b/>
          <w:color w:val="auto"/>
          <w:sz w:val="28"/>
        </w:rPr>
        <w:t xml:space="preserve">Статья </w:t>
      </w:r>
      <w:r w:rsidR="00AB7160" w:rsidRPr="00EE5A77">
        <w:rPr>
          <w:rFonts w:ascii="Times New Roman" w:hAnsi="Times New Roman"/>
          <w:b/>
          <w:color w:val="auto"/>
          <w:sz w:val="28"/>
        </w:rPr>
        <w:t>9</w:t>
      </w:r>
    </w:p>
    <w:p w14:paraId="53119491" w14:textId="77777777" w:rsidR="006155AC" w:rsidRPr="00EE5A77" w:rsidRDefault="006155AC" w:rsidP="006155AC">
      <w:pPr>
        <w:autoSpaceDE w:val="0"/>
        <w:autoSpaceDN w:val="0"/>
        <w:adjustRightInd w:val="0"/>
        <w:spacing w:after="0" w:line="360" w:lineRule="auto"/>
        <w:ind w:firstLine="540"/>
        <w:jc w:val="both"/>
        <w:rPr>
          <w:rFonts w:ascii="Times New Roman" w:eastAsia="Calibri" w:hAnsi="Times New Roman" w:cs="Times New Roman"/>
          <w:sz w:val="28"/>
          <w:szCs w:val="28"/>
        </w:rPr>
      </w:pPr>
      <w:r w:rsidRPr="00EE5A77">
        <w:rPr>
          <w:rFonts w:ascii="Times New Roman" w:eastAsia="Calibri" w:hAnsi="Times New Roman" w:cs="Times New Roman"/>
          <w:sz w:val="28"/>
          <w:szCs w:val="28"/>
        </w:rPr>
        <w:t xml:space="preserve">Внести в Федеральный </w:t>
      </w:r>
      <w:r w:rsidR="00C26B2C" w:rsidRPr="00EE5A77">
        <w:rPr>
          <w:rFonts w:ascii="Times New Roman" w:eastAsia="Calibri" w:hAnsi="Times New Roman" w:cs="Times New Roman"/>
          <w:sz w:val="28"/>
          <w:szCs w:val="28"/>
        </w:rPr>
        <w:t xml:space="preserve">закон </w:t>
      </w:r>
      <w:r w:rsidRPr="00EE5A77">
        <w:rPr>
          <w:rFonts w:ascii="Times New Roman" w:eastAsia="Calibri" w:hAnsi="Times New Roman" w:cs="Times New Roman"/>
          <w:sz w:val="28"/>
          <w:szCs w:val="28"/>
        </w:rPr>
        <w:t>от 3 августа 2018 года № 289-ФЗ «О</w:t>
      </w:r>
      <w:r w:rsidRPr="00EE5A77">
        <w:rPr>
          <w:rFonts w:ascii="Times New Roman" w:eastAsia="Calibri" w:hAnsi="Times New Roman" w:cs="Times New Roman"/>
          <w:sz w:val="28"/>
          <w:szCs w:val="28"/>
          <w:lang w:val="en-US"/>
        </w:rPr>
        <w:t> </w:t>
      </w:r>
      <w:r w:rsidRPr="00EE5A77">
        <w:rPr>
          <w:rFonts w:ascii="Times New Roman" w:eastAsia="Calibri" w:hAnsi="Times New Roman" w:cs="Times New Roman"/>
          <w:sz w:val="28"/>
          <w:szCs w:val="28"/>
        </w:rPr>
        <w:t>таможенном регулировании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следующие изменения:</w:t>
      </w:r>
    </w:p>
    <w:p w14:paraId="647D5B83" w14:textId="77777777" w:rsidR="006155AC" w:rsidRPr="00EE5A77" w:rsidRDefault="006155AC" w:rsidP="006155AC">
      <w:pPr>
        <w:autoSpaceDE w:val="0"/>
        <w:autoSpaceDN w:val="0"/>
        <w:adjustRightInd w:val="0"/>
        <w:spacing w:after="0" w:line="360" w:lineRule="auto"/>
        <w:ind w:firstLine="567"/>
        <w:jc w:val="both"/>
        <w:rPr>
          <w:rFonts w:ascii="Times New Roman" w:eastAsia="Calibri" w:hAnsi="Times New Roman" w:cs="Times New Roman"/>
          <w:sz w:val="28"/>
          <w:szCs w:val="28"/>
        </w:rPr>
      </w:pPr>
      <w:r w:rsidRPr="00EE5A77">
        <w:rPr>
          <w:rFonts w:ascii="Times New Roman" w:eastAsia="Calibri" w:hAnsi="Times New Roman" w:cs="Times New Roman"/>
          <w:sz w:val="28"/>
          <w:szCs w:val="28"/>
        </w:rPr>
        <w:t>1)</w:t>
      </w:r>
      <w:r w:rsidRPr="00EE5A77">
        <w:rPr>
          <w:rFonts w:ascii="Times New Roman" w:eastAsia="Calibri" w:hAnsi="Times New Roman" w:cs="Times New Roman"/>
          <w:sz w:val="28"/>
          <w:szCs w:val="28"/>
          <w:lang w:val="en-US"/>
        </w:rPr>
        <w:t> </w:t>
      </w:r>
      <w:r w:rsidRPr="00EE5A77">
        <w:rPr>
          <w:rFonts w:ascii="Times New Roman" w:eastAsia="Calibri" w:hAnsi="Times New Roman" w:cs="Times New Roman"/>
          <w:sz w:val="28"/>
          <w:szCs w:val="28"/>
        </w:rPr>
        <w:t>пункт 1 части 3 статьи 71 дополнить словами «, а также цифровых рублей, учитываемых на цифровом счете (кошельке) плательщика (лица, несущего солидарную обязанность) у оператора платформы цифрового рубля»;</w:t>
      </w:r>
    </w:p>
    <w:p w14:paraId="382C8C74" w14:textId="77777777" w:rsidR="00604A14" w:rsidRPr="00EE5A77" w:rsidRDefault="006155AC" w:rsidP="006155AC">
      <w:pPr>
        <w:autoSpaceDE w:val="0"/>
        <w:autoSpaceDN w:val="0"/>
        <w:adjustRightInd w:val="0"/>
        <w:spacing w:after="0" w:line="360" w:lineRule="auto"/>
        <w:ind w:firstLine="567"/>
        <w:jc w:val="both"/>
        <w:rPr>
          <w:rFonts w:ascii="Times New Roman" w:eastAsia="Calibri" w:hAnsi="Times New Roman" w:cs="Times New Roman"/>
          <w:sz w:val="28"/>
          <w:szCs w:val="28"/>
        </w:rPr>
      </w:pPr>
      <w:r w:rsidRPr="00EE5A77">
        <w:rPr>
          <w:rFonts w:ascii="Times New Roman" w:eastAsia="Calibri" w:hAnsi="Times New Roman" w:cs="Times New Roman"/>
          <w:sz w:val="28"/>
          <w:szCs w:val="28"/>
        </w:rPr>
        <w:t>2)</w:t>
      </w:r>
      <w:r w:rsidRPr="00EE5A77">
        <w:rPr>
          <w:rFonts w:ascii="Times New Roman" w:eastAsia="Calibri" w:hAnsi="Times New Roman" w:cs="Times New Roman"/>
          <w:sz w:val="28"/>
          <w:szCs w:val="28"/>
          <w:lang w:val="en-US"/>
        </w:rPr>
        <w:t> </w:t>
      </w:r>
      <w:r w:rsidR="00DB2DAC" w:rsidRPr="00EE5A77">
        <w:rPr>
          <w:rFonts w:ascii="Times New Roman" w:eastAsia="Calibri" w:hAnsi="Times New Roman" w:cs="Times New Roman"/>
          <w:sz w:val="28"/>
          <w:szCs w:val="28"/>
        </w:rPr>
        <w:t>часть 1 статьи</w:t>
      </w:r>
      <w:r w:rsidR="00604A14" w:rsidRPr="00EE5A77">
        <w:rPr>
          <w:rFonts w:ascii="Times New Roman" w:eastAsia="Calibri" w:hAnsi="Times New Roman" w:cs="Times New Roman"/>
          <w:sz w:val="28"/>
          <w:szCs w:val="28"/>
        </w:rPr>
        <w:t xml:space="preserve"> 75:</w:t>
      </w:r>
    </w:p>
    <w:p w14:paraId="20150C25" w14:textId="77777777" w:rsidR="00604A14" w:rsidRPr="00EE5A77" w:rsidRDefault="00604A14" w:rsidP="006155AC">
      <w:pPr>
        <w:autoSpaceDE w:val="0"/>
        <w:autoSpaceDN w:val="0"/>
        <w:adjustRightInd w:val="0"/>
        <w:spacing w:after="0" w:line="360" w:lineRule="auto"/>
        <w:ind w:firstLine="567"/>
        <w:jc w:val="both"/>
        <w:rPr>
          <w:rFonts w:ascii="Times New Roman" w:eastAsia="Calibri" w:hAnsi="Times New Roman" w:cs="Times New Roman"/>
          <w:sz w:val="28"/>
          <w:szCs w:val="28"/>
        </w:rPr>
      </w:pPr>
      <w:r w:rsidRPr="00EE5A77">
        <w:rPr>
          <w:rFonts w:ascii="Times New Roman" w:eastAsia="Calibri" w:hAnsi="Times New Roman" w:cs="Times New Roman"/>
          <w:sz w:val="28"/>
          <w:szCs w:val="28"/>
        </w:rPr>
        <w:t>а) </w:t>
      </w:r>
      <w:r w:rsidR="00270552">
        <w:rPr>
          <w:rFonts w:ascii="Times New Roman" w:eastAsia="Calibri" w:hAnsi="Times New Roman" w:cs="Times New Roman"/>
          <w:sz w:val="28"/>
          <w:szCs w:val="28"/>
        </w:rPr>
        <w:t xml:space="preserve">первое предложение </w:t>
      </w:r>
      <w:r w:rsidRPr="00EE5A77">
        <w:rPr>
          <w:rFonts w:ascii="Times New Roman" w:eastAsia="Calibri" w:hAnsi="Times New Roman" w:cs="Times New Roman"/>
          <w:sz w:val="28"/>
          <w:szCs w:val="28"/>
        </w:rPr>
        <w:t>дополнить словами «, а при их недостаточности или отсутствия за счет денежных средств на цифровом счете (кошельке)</w:t>
      </w:r>
      <w:r w:rsidR="003E53FA">
        <w:rPr>
          <w:rFonts w:ascii="Times New Roman" w:eastAsia="Calibri" w:hAnsi="Times New Roman" w:cs="Times New Roman"/>
          <w:sz w:val="28"/>
          <w:szCs w:val="28"/>
        </w:rPr>
        <w:t>.</w:t>
      </w:r>
      <w:r w:rsidRPr="00EE5A77">
        <w:rPr>
          <w:rFonts w:ascii="Times New Roman" w:eastAsia="Calibri" w:hAnsi="Times New Roman" w:cs="Times New Roman"/>
          <w:sz w:val="28"/>
          <w:szCs w:val="28"/>
        </w:rPr>
        <w:t>»;</w:t>
      </w:r>
    </w:p>
    <w:p w14:paraId="627F9E4A" w14:textId="77777777" w:rsidR="006155AC" w:rsidRPr="00EE5A77" w:rsidRDefault="00DB2DAC" w:rsidP="006155AC">
      <w:pPr>
        <w:autoSpaceDE w:val="0"/>
        <w:autoSpaceDN w:val="0"/>
        <w:adjustRightInd w:val="0"/>
        <w:spacing w:after="0" w:line="360" w:lineRule="auto"/>
        <w:ind w:firstLine="567"/>
        <w:jc w:val="both"/>
        <w:rPr>
          <w:rFonts w:ascii="Times New Roman" w:eastAsia="Calibri" w:hAnsi="Times New Roman" w:cs="Times New Roman"/>
          <w:sz w:val="28"/>
          <w:szCs w:val="28"/>
        </w:rPr>
      </w:pPr>
      <w:r w:rsidRPr="00EE5A77">
        <w:rPr>
          <w:rFonts w:ascii="Times New Roman" w:eastAsia="Calibri" w:hAnsi="Times New Roman" w:cs="Times New Roman"/>
          <w:sz w:val="28"/>
          <w:szCs w:val="28"/>
        </w:rPr>
        <w:t>б) </w:t>
      </w:r>
      <w:r w:rsidR="006155AC" w:rsidRPr="00EE5A77">
        <w:rPr>
          <w:rFonts w:ascii="Times New Roman" w:eastAsia="Calibri" w:hAnsi="Times New Roman" w:cs="Times New Roman"/>
          <w:sz w:val="28"/>
          <w:szCs w:val="28"/>
        </w:rPr>
        <w:t>дополнить абзацем вторым следующего содержания:</w:t>
      </w:r>
    </w:p>
    <w:p w14:paraId="54E85539" w14:textId="77777777" w:rsidR="006155AC" w:rsidRPr="00EE5A77" w:rsidRDefault="006155AC" w:rsidP="006155AC">
      <w:pPr>
        <w:autoSpaceDE w:val="0"/>
        <w:autoSpaceDN w:val="0"/>
        <w:adjustRightInd w:val="0"/>
        <w:spacing w:after="0" w:line="360" w:lineRule="auto"/>
        <w:ind w:firstLine="567"/>
        <w:jc w:val="both"/>
        <w:rPr>
          <w:rFonts w:ascii="Times New Roman" w:eastAsia="Calibri" w:hAnsi="Times New Roman" w:cs="Times New Roman"/>
          <w:sz w:val="28"/>
          <w:szCs w:val="28"/>
        </w:rPr>
      </w:pPr>
      <w:r w:rsidRPr="00EE5A77">
        <w:rPr>
          <w:rFonts w:ascii="Times New Roman" w:eastAsia="Calibri" w:hAnsi="Times New Roman" w:cs="Times New Roman"/>
          <w:sz w:val="28"/>
          <w:szCs w:val="28"/>
        </w:rPr>
        <w:t xml:space="preserve">«Взыскание </w:t>
      </w:r>
      <w:r w:rsidR="00604A14" w:rsidRPr="00EE5A77">
        <w:rPr>
          <w:rFonts w:ascii="Times New Roman" w:eastAsia="Calibri" w:hAnsi="Times New Roman" w:cs="Times New Roman"/>
          <w:sz w:val="28"/>
          <w:szCs w:val="28"/>
        </w:rPr>
        <w:t>денежных средств</w:t>
      </w:r>
      <w:r w:rsidRPr="00EE5A77">
        <w:rPr>
          <w:rFonts w:ascii="Times New Roman" w:eastAsia="Calibri" w:hAnsi="Times New Roman" w:cs="Times New Roman"/>
          <w:sz w:val="28"/>
          <w:szCs w:val="28"/>
        </w:rPr>
        <w:t>, учитываемых на цифровом счете (кошельке) производится с учетом особенностей, установленных настоящей главой.»;</w:t>
      </w:r>
    </w:p>
    <w:p w14:paraId="701A4B76" w14:textId="77777777" w:rsidR="00DB2DAC" w:rsidRPr="00EE5A77" w:rsidRDefault="006155AC" w:rsidP="00DB2DAC">
      <w:pPr>
        <w:autoSpaceDE w:val="0"/>
        <w:autoSpaceDN w:val="0"/>
        <w:adjustRightInd w:val="0"/>
        <w:spacing w:after="0" w:line="360" w:lineRule="auto"/>
        <w:ind w:firstLine="567"/>
        <w:jc w:val="both"/>
        <w:rPr>
          <w:rFonts w:ascii="Times New Roman" w:eastAsia="Calibri" w:hAnsi="Times New Roman" w:cs="Times New Roman"/>
          <w:sz w:val="28"/>
          <w:szCs w:val="28"/>
        </w:rPr>
      </w:pPr>
      <w:r w:rsidRPr="00EE5A77">
        <w:rPr>
          <w:rFonts w:ascii="Times New Roman" w:eastAsia="Calibri" w:hAnsi="Times New Roman" w:cs="Times New Roman"/>
          <w:sz w:val="28"/>
          <w:szCs w:val="28"/>
        </w:rPr>
        <w:t>3) </w:t>
      </w:r>
      <w:r w:rsidR="00DB2DAC" w:rsidRPr="00EE5A77">
        <w:rPr>
          <w:rFonts w:ascii="Times New Roman" w:eastAsia="Calibri" w:hAnsi="Times New Roman" w:cs="Times New Roman"/>
          <w:sz w:val="28"/>
          <w:szCs w:val="28"/>
        </w:rPr>
        <w:t>дополнить статьей 75.1. следующего содержания:</w:t>
      </w:r>
    </w:p>
    <w:p w14:paraId="3BCDF351" w14:textId="77777777" w:rsidR="00DB2DAC" w:rsidRPr="00EE5A77" w:rsidRDefault="00DB2DAC" w:rsidP="00DB2DAC">
      <w:pPr>
        <w:autoSpaceDE w:val="0"/>
        <w:autoSpaceDN w:val="0"/>
        <w:adjustRightInd w:val="0"/>
        <w:spacing w:after="0" w:line="360" w:lineRule="auto"/>
        <w:ind w:firstLine="567"/>
        <w:jc w:val="both"/>
        <w:rPr>
          <w:rFonts w:ascii="Times New Roman" w:eastAsia="Calibri" w:hAnsi="Times New Roman" w:cs="Times New Roman"/>
          <w:sz w:val="28"/>
          <w:szCs w:val="28"/>
        </w:rPr>
      </w:pPr>
      <w:r w:rsidRPr="00EE5A77">
        <w:rPr>
          <w:rFonts w:ascii="Times New Roman" w:eastAsia="Calibri" w:hAnsi="Times New Roman" w:cs="Times New Roman"/>
          <w:sz w:val="28"/>
          <w:szCs w:val="28"/>
        </w:rPr>
        <w:t>«Статья 75.1. Особенности взыскания таможенных платежей, специальных, антидемпинговых, компенсационных пошлин, процентов и пеней за счет денежных средств, находящихся на цифровом счете (кошельке) плательщика (лица, несущего солидарную обязанность) у оператора платформы цифрового рубля</w:t>
      </w:r>
    </w:p>
    <w:p w14:paraId="66FC313B" w14:textId="77777777" w:rsidR="00DB2DAC" w:rsidRPr="00EE5A77" w:rsidRDefault="00DB2DAC" w:rsidP="00DB2DAC">
      <w:pPr>
        <w:pStyle w:val="a5"/>
        <w:numPr>
          <w:ilvl w:val="0"/>
          <w:numId w:val="3"/>
        </w:numPr>
        <w:tabs>
          <w:tab w:val="left" w:pos="851"/>
        </w:tabs>
        <w:autoSpaceDE w:val="0"/>
        <w:autoSpaceDN w:val="0"/>
        <w:adjustRightInd w:val="0"/>
        <w:spacing w:after="0" w:line="360" w:lineRule="auto"/>
        <w:ind w:left="0" w:firstLine="567"/>
        <w:jc w:val="both"/>
        <w:rPr>
          <w:rFonts w:ascii="Times New Roman" w:eastAsia="Calibri" w:hAnsi="Times New Roman" w:cs="Times New Roman"/>
          <w:sz w:val="28"/>
          <w:szCs w:val="28"/>
        </w:rPr>
      </w:pPr>
      <w:r w:rsidRPr="00EE5A77">
        <w:rPr>
          <w:rFonts w:ascii="Times New Roman" w:eastAsia="Calibri" w:hAnsi="Times New Roman" w:cs="Times New Roman"/>
          <w:sz w:val="28"/>
          <w:szCs w:val="28"/>
        </w:rPr>
        <w:t>Решение о бесспорном взыскании денежных средств с цифрового счета (кошелька) оформляется в виде электронного документа.</w:t>
      </w:r>
    </w:p>
    <w:p w14:paraId="73F99739" w14:textId="77777777" w:rsidR="00DB2DAC" w:rsidRPr="00EE5A77" w:rsidRDefault="00DB2DAC" w:rsidP="00DB2DAC">
      <w:pPr>
        <w:pStyle w:val="a5"/>
        <w:numPr>
          <w:ilvl w:val="0"/>
          <w:numId w:val="3"/>
        </w:numPr>
        <w:tabs>
          <w:tab w:val="left" w:pos="851"/>
        </w:tabs>
        <w:autoSpaceDE w:val="0"/>
        <w:autoSpaceDN w:val="0"/>
        <w:adjustRightInd w:val="0"/>
        <w:spacing w:after="0" w:line="360" w:lineRule="auto"/>
        <w:ind w:left="0" w:firstLine="567"/>
        <w:jc w:val="both"/>
        <w:rPr>
          <w:rFonts w:ascii="Times New Roman" w:eastAsia="Calibri" w:hAnsi="Times New Roman" w:cs="Times New Roman"/>
          <w:sz w:val="28"/>
          <w:szCs w:val="28"/>
        </w:rPr>
      </w:pPr>
      <w:r w:rsidRPr="00EE5A77">
        <w:rPr>
          <w:rFonts w:ascii="Times New Roman" w:eastAsia="Calibri" w:hAnsi="Times New Roman" w:cs="Times New Roman"/>
          <w:sz w:val="28"/>
          <w:szCs w:val="28"/>
        </w:rPr>
        <w:lastRenderedPageBreak/>
        <w:t>Форма, формат и структура решения о бесспорном взыскании денежных средств с цифрового счета (кошелька) утверждаются федеральным органом исполнительной власти, осуществляющим функции по контролю и надзору в области таможенного дела по согласованию с Центральным банком Российской Федерации.</w:t>
      </w:r>
    </w:p>
    <w:p w14:paraId="492B4A09" w14:textId="77777777" w:rsidR="00DB2DAC" w:rsidRPr="00EE5A77" w:rsidRDefault="00DB2DAC" w:rsidP="00DB2DAC">
      <w:pPr>
        <w:pStyle w:val="a5"/>
        <w:numPr>
          <w:ilvl w:val="0"/>
          <w:numId w:val="3"/>
        </w:numPr>
        <w:tabs>
          <w:tab w:val="left" w:pos="851"/>
        </w:tabs>
        <w:autoSpaceDE w:val="0"/>
        <w:autoSpaceDN w:val="0"/>
        <w:adjustRightInd w:val="0"/>
        <w:spacing w:after="0" w:line="360" w:lineRule="auto"/>
        <w:ind w:left="0" w:firstLine="567"/>
        <w:jc w:val="both"/>
        <w:rPr>
          <w:rFonts w:ascii="Times New Roman" w:eastAsia="Calibri" w:hAnsi="Times New Roman" w:cs="Times New Roman"/>
          <w:sz w:val="28"/>
          <w:szCs w:val="28"/>
        </w:rPr>
      </w:pPr>
      <w:r w:rsidRPr="00EE5A77">
        <w:rPr>
          <w:rFonts w:ascii="Times New Roman" w:eastAsia="Calibri" w:hAnsi="Times New Roman" w:cs="Times New Roman"/>
          <w:sz w:val="28"/>
          <w:szCs w:val="28"/>
        </w:rPr>
        <w:t>Взыскание таможенных платежей, специальных, антидемпинговых, компенсационных пошлин, процентов и пеней производится путем направления таможенным органом решения о бесспорном взыскании оператору платформы цифрового рубля.</w:t>
      </w:r>
    </w:p>
    <w:p w14:paraId="1CC41D81" w14:textId="77777777" w:rsidR="00DB2DAC" w:rsidRPr="00EE5A77" w:rsidRDefault="00DB2DAC" w:rsidP="00DB2DAC">
      <w:pPr>
        <w:pStyle w:val="a5"/>
        <w:numPr>
          <w:ilvl w:val="0"/>
          <w:numId w:val="3"/>
        </w:numPr>
        <w:tabs>
          <w:tab w:val="left" w:pos="851"/>
        </w:tabs>
        <w:autoSpaceDE w:val="0"/>
        <w:autoSpaceDN w:val="0"/>
        <w:adjustRightInd w:val="0"/>
        <w:spacing w:after="0" w:line="360" w:lineRule="auto"/>
        <w:ind w:left="0" w:firstLine="567"/>
        <w:jc w:val="both"/>
        <w:rPr>
          <w:rFonts w:ascii="Times New Roman" w:eastAsia="Calibri" w:hAnsi="Times New Roman" w:cs="Times New Roman"/>
          <w:sz w:val="28"/>
          <w:szCs w:val="28"/>
        </w:rPr>
      </w:pPr>
      <w:r w:rsidRPr="00EE5A77">
        <w:rPr>
          <w:rFonts w:ascii="Times New Roman" w:eastAsia="Calibri" w:hAnsi="Times New Roman" w:cs="Times New Roman"/>
          <w:sz w:val="28"/>
          <w:szCs w:val="28"/>
        </w:rPr>
        <w:t>Оператор платформы цифрового рубля безусловно исполняет поручение таможенного органа на бесспорное взыскание в очередности, установленной гражданским законодательством Российской Федерации не позднее одного операционного дня, следующего за днем получения такого поручения.</w:t>
      </w:r>
    </w:p>
    <w:p w14:paraId="2AAC965C" w14:textId="77777777" w:rsidR="00DB2DAC" w:rsidRPr="00EE5A77" w:rsidRDefault="00AB7160" w:rsidP="00DB2DAC">
      <w:pPr>
        <w:autoSpaceDE w:val="0"/>
        <w:autoSpaceDN w:val="0"/>
        <w:adjustRightInd w:val="0"/>
        <w:spacing w:after="0" w:line="360" w:lineRule="auto"/>
        <w:ind w:firstLine="567"/>
        <w:jc w:val="both"/>
        <w:rPr>
          <w:rFonts w:ascii="Times New Roman" w:eastAsia="Calibri" w:hAnsi="Times New Roman" w:cs="Times New Roman"/>
          <w:sz w:val="28"/>
          <w:szCs w:val="28"/>
        </w:rPr>
      </w:pPr>
      <w:r w:rsidRPr="00EE5A77">
        <w:rPr>
          <w:rFonts w:ascii="Times New Roman" w:eastAsia="Calibri" w:hAnsi="Times New Roman" w:cs="Times New Roman"/>
          <w:sz w:val="28"/>
          <w:szCs w:val="28"/>
        </w:rPr>
        <w:t xml:space="preserve">5. </w:t>
      </w:r>
      <w:r w:rsidR="00DB2DAC" w:rsidRPr="00EE5A77">
        <w:rPr>
          <w:rFonts w:ascii="Times New Roman" w:eastAsia="Calibri" w:hAnsi="Times New Roman" w:cs="Times New Roman"/>
          <w:sz w:val="28"/>
          <w:szCs w:val="28"/>
        </w:rPr>
        <w:t>Исполнение оператором платформы цифрового рубля поручения таможенного органа на бесспорное взыскание осуществляется также за счет денежных средств плательщика (лица, несущего солидарную обязанность), в отношении которых оператором платформы цифрового рубля приостановлены операции во исполнение принятого таможенным органом решения о приостановлении операций по цифровому счету (кошельку) плательщика (лица, несущего солидарную обязанность) у оператора платформы цифрового рубля.»;</w:t>
      </w:r>
    </w:p>
    <w:p w14:paraId="3A111F9D" w14:textId="77777777" w:rsidR="006155AC" w:rsidRPr="00EE5A77" w:rsidRDefault="00DB2DAC" w:rsidP="006155AC">
      <w:pPr>
        <w:autoSpaceDE w:val="0"/>
        <w:autoSpaceDN w:val="0"/>
        <w:adjustRightInd w:val="0"/>
        <w:spacing w:after="0" w:line="360" w:lineRule="auto"/>
        <w:ind w:firstLine="567"/>
        <w:jc w:val="both"/>
        <w:rPr>
          <w:rFonts w:ascii="Times New Roman" w:eastAsia="Calibri" w:hAnsi="Times New Roman" w:cs="Times New Roman"/>
          <w:sz w:val="28"/>
          <w:szCs w:val="28"/>
        </w:rPr>
      </w:pPr>
      <w:r w:rsidRPr="00EE5A77">
        <w:rPr>
          <w:rFonts w:ascii="Times New Roman" w:eastAsia="Calibri" w:hAnsi="Times New Roman" w:cs="Times New Roman"/>
          <w:sz w:val="28"/>
          <w:szCs w:val="28"/>
        </w:rPr>
        <w:t>4)</w:t>
      </w:r>
      <w:r w:rsidRPr="00EE5A77">
        <w:rPr>
          <w:rFonts w:ascii="Times New Roman" w:eastAsia="Calibri" w:hAnsi="Times New Roman" w:cs="Times New Roman"/>
          <w:sz w:val="28"/>
          <w:szCs w:val="28"/>
          <w:lang w:val="en-US"/>
        </w:rPr>
        <w:t> </w:t>
      </w:r>
      <w:r w:rsidR="006155AC" w:rsidRPr="00EE5A77">
        <w:rPr>
          <w:rFonts w:ascii="Times New Roman" w:eastAsia="Calibri" w:hAnsi="Times New Roman" w:cs="Times New Roman"/>
          <w:sz w:val="28"/>
          <w:szCs w:val="28"/>
        </w:rPr>
        <w:t xml:space="preserve">дополнить статьей 77.1. следующего содержания: </w:t>
      </w:r>
    </w:p>
    <w:p w14:paraId="3DF69BDB" w14:textId="77777777" w:rsidR="006155AC" w:rsidRPr="00EE5A77" w:rsidRDefault="006155AC" w:rsidP="006155AC">
      <w:pPr>
        <w:autoSpaceDE w:val="0"/>
        <w:autoSpaceDN w:val="0"/>
        <w:adjustRightInd w:val="0"/>
        <w:spacing w:after="0" w:line="360" w:lineRule="auto"/>
        <w:ind w:firstLine="567"/>
        <w:jc w:val="both"/>
        <w:rPr>
          <w:rFonts w:ascii="Times New Roman" w:eastAsia="Calibri" w:hAnsi="Times New Roman" w:cs="Times New Roman"/>
          <w:sz w:val="28"/>
          <w:szCs w:val="28"/>
        </w:rPr>
      </w:pPr>
      <w:r w:rsidRPr="00EE5A77">
        <w:rPr>
          <w:rFonts w:ascii="Times New Roman" w:eastAsia="Calibri" w:hAnsi="Times New Roman" w:cs="Times New Roman"/>
          <w:sz w:val="28"/>
          <w:szCs w:val="28"/>
        </w:rPr>
        <w:t xml:space="preserve">«Статья 77.1. Особенности приостановления операций по цифровому счету (кошельку) и взыскания </w:t>
      </w:r>
      <w:r w:rsidR="00DB2DAC" w:rsidRPr="00EE5A77">
        <w:rPr>
          <w:rFonts w:ascii="Times New Roman" w:eastAsia="Calibri" w:hAnsi="Times New Roman" w:cs="Times New Roman"/>
          <w:sz w:val="28"/>
          <w:szCs w:val="28"/>
        </w:rPr>
        <w:t>денежных средств</w:t>
      </w:r>
      <w:r w:rsidRPr="00EE5A77">
        <w:rPr>
          <w:rFonts w:ascii="Times New Roman" w:eastAsia="Calibri" w:hAnsi="Times New Roman" w:cs="Times New Roman"/>
          <w:sz w:val="28"/>
          <w:szCs w:val="28"/>
        </w:rPr>
        <w:t>, учитываемых на цифровом счете (кошельке).</w:t>
      </w:r>
    </w:p>
    <w:p w14:paraId="38C607E3" w14:textId="77777777" w:rsidR="006155AC" w:rsidRPr="00EE5A77" w:rsidRDefault="006155AC" w:rsidP="006155AC">
      <w:pPr>
        <w:autoSpaceDE w:val="0"/>
        <w:autoSpaceDN w:val="0"/>
        <w:adjustRightInd w:val="0"/>
        <w:spacing w:after="0" w:line="360" w:lineRule="auto"/>
        <w:ind w:firstLine="567"/>
        <w:jc w:val="both"/>
        <w:rPr>
          <w:rFonts w:ascii="Times New Roman" w:eastAsia="Calibri" w:hAnsi="Times New Roman" w:cs="Times New Roman"/>
          <w:sz w:val="28"/>
          <w:szCs w:val="28"/>
        </w:rPr>
      </w:pPr>
      <w:r w:rsidRPr="00EE5A77">
        <w:rPr>
          <w:rFonts w:ascii="Times New Roman" w:eastAsia="Calibri" w:hAnsi="Times New Roman" w:cs="Times New Roman"/>
          <w:sz w:val="28"/>
          <w:szCs w:val="28"/>
        </w:rPr>
        <w:t>1.</w:t>
      </w:r>
      <w:r w:rsidRPr="00EE5A77">
        <w:rPr>
          <w:rFonts w:ascii="Times New Roman" w:eastAsia="Calibri" w:hAnsi="Times New Roman" w:cs="Times New Roman"/>
          <w:sz w:val="28"/>
          <w:szCs w:val="28"/>
          <w:lang w:val="en-US"/>
        </w:rPr>
        <w:t> </w:t>
      </w:r>
      <w:r w:rsidRPr="00EE5A77">
        <w:rPr>
          <w:rFonts w:ascii="Times New Roman" w:eastAsia="Calibri" w:hAnsi="Times New Roman" w:cs="Times New Roman"/>
          <w:sz w:val="28"/>
          <w:szCs w:val="28"/>
        </w:rPr>
        <w:t xml:space="preserve">Решение таможенного органа о приостановлении операций по цифровому счету (кошельку) плательщика (лица, несущего солидарную обязанность) и решение таможенного органа об отмене приостановления </w:t>
      </w:r>
      <w:r w:rsidRPr="00EE5A77">
        <w:rPr>
          <w:rFonts w:ascii="Times New Roman" w:eastAsia="Calibri" w:hAnsi="Times New Roman" w:cs="Times New Roman"/>
          <w:sz w:val="28"/>
          <w:szCs w:val="28"/>
        </w:rPr>
        <w:lastRenderedPageBreak/>
        <w:t>операций по цифровому счету (кошельку) плательщика (лица, несущего солидарную обязанность), предусмотренные статьей 77 настоящего Федерального закона, оформляются в виде электронного документа.</w:t>
      </w:r>
    </w:p>
    <w:p w14:paraId="20295573" w14:textId="77777777" w:rsidR="006155AC" w:rsidRPr="00EE5A77" w:rsidRDefault="006155AC" w:rsidP="006155AC">
      <w:pPr>
        <w:autoSpaceDE w:val="0"/>
        <w:autoSpaceDN w:val="0"/>
        <w:adjustRightInd w:val="0"/>
        <w:spacing w:after="0" w:line="360" w:lineRule="auto"/>
        <w:ind w:firstLine="567"/>
        <w:jc w:val="both"/>
        <w:rPr>
          <w:rFonts w:ascii="Times New Roman" w:eastAsia="Calibri" w:hAnsi="Times New Roman" w:cs="Times New Roman"/>
          <w:sz w:val="28"/>
          <w:szCs w:val="28"/>
        </w:rPr>
      </w:pPr>
      <w:r w:rsidRPr="00EE5A77">
        <w:rPr>
          <w:rFonts w:ascii="Times New Roman" w:eastAsia="Calibri" w:hAnsi="Times New Roman" w:cs="Times New Roman"/>
          <w:sz w:val="28"/>
          <w:szCs w:val="28"/>
        </w:rPr>
        <w:t xml:space="preserve">2. Формат и структура сообщения оператором платформы цифрового рубля сведений об остатках </w:t>
      </w:r>
      <w:r w:rsidR="00DB2DAC" w:rsidRPr="00EE5A77">
        <w:rPr>
          <w:rFonts w:ascii="Times New Roman" w:eastAsia="Calibri" w:hAnsi="Times New Roman" w:cs="Times New Roman"/>
          <w:sz w:val="28"/>
          <w:szCs w:val="28"/>
        </w:rPr>
        <w:t>денежных средств</w:t>
      </w:r>
      <w:r w:rsidRPr="00EE5A77">
        <w:rPr>
          <w:rFonts w:ascii="Times New Roman" w:eastAsia="Calibri" w:hAnsi="Times New Roman" w:cs="Times New Roman"/>
          <w:sz w:val="28"/>
          <w:szCs w:val="28"/>
        </w:rPr>
        <w:t>, учитываемых на цифровом счете (кошельке) плательщика (лица, несущего солидарную обязанность), устанавливаются Центральным банком Российской Федерации по согласованию с федеральным органом исполнительной власти, осуществляющим функции по контролю и надзору в области таможенного дела. Указанное сообщение направляется в таможенный орган в порядке, устанавливаемом Центральным банком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14:paraId="6CBFE947" w14:textId="77777777" w:rsidR="006155AC" w:rsidRPr="00EE5A77" w:rsidRDefault="006155AC" w:rsidP="006155AC">
      <w:pPr>
        <w:autoSpaceDE w:val="0"/>
        <w:autoSpaceDN w:val="0"/>
        <w:adjustRightInd w:val="0"/>
        <w:spacing w:after="0" w:line="360" w:lineRule="auto"/>
        <w:ind w:firstLine="567"/>
        <w:jc w:val="both"/>
        <w:rPr>
          <w:rFonts w:ascii="Times New Roman" w:eastAsia="Calibri" w:hAnsi="Times New Roman" w:cs="Times New Roman"/>
          <w:sz w:val="28"/>
          <w:szCs w:val="28"/>
        </w:rPr>
      </w:pPr>
      <w:r w:rsidRPr="00EE5A77">
        <w:rPr>
          <w:rFonts w:ascii="Times New Roman" w:eastAsia="Calibri" w:hAnsi="Times New Roman" w:cs="Times New Roman"/>
          <w:sz w:val="28"/>
          <w:szCs w:val="28"/>
        </w:rPr>
        <w:t xml:space="preserve">3. В случае нарушения таможенным органом срока отмены решения таможенного органа о приостановлении операций по цифровому счету (кошельку) плательщика (лица, несущего солидарную обязанность) или срока направления оператору платформы цифрового рубля решения таможенного органа об отмене приостановления операций по цифровому счету (кошельку) на сумму </w:t>
      </w:r>
      <w:r w:rsidR="00DB2DAC" w:rsidRPr="00EE5A77">
        <w:rPr>
          <w:rFonts w:ascii="Times New Roman" w:eastAsia="Calibri" w:hAnsi="Times New Roman" w:cs="Times New Roman"/>
          <w:sz w:val="28"/>
          <w:szCs w:val="28"/>
        </w:rPr>
        <w:t>денежных средств</w:t>
      </w:r>
      <w:r w:rsidRPr="00EE5A77">
        <w:rPr>
          <w:rFonts w:ascii="Times New Roman" w:eastAsia="Calibri" w:hAnsi="Times New Roman" w:cs="Times New Roman"/>
          <w:sz w:val="28"/>
          <w:szCs w:val="28"/>
        </w:rPr>
        <w:t>, в отношении которой действовал режим приостановления, начисляются проценты, подлежащие выплате плательщику (лицу, несущему солидарную обязанность) на его банковский счет, не являющийся цифровым счетом (кошельком), за каждый календарный день нарушения указанных сроков.</w:t>
      </w:r>
    </w:p>
    <w:p w14:paraId="19653418" w14:textId="77777777" w:rsidR="006155AC" w:rsidRPr="00EE5A77" w:rsidRDefault="006155AC" w:rsidP="006155AC">
      <w:pPr>
        <w:autoSpaceDE w:val="0"/>
        <w:autoSpaceDN w:val="0"/>
        <w:adjustRightInd w:val="0"/>
        <w:spacing w:after="0" w:line="360" w:lineRule="auto"/>
        <w:ind w:firstLine="567"/>
        <w:jc w:val="both"/>
        <w:rPr>
          <w:rFonts w:ascii="Times New Roman" w:eastAsia="Calibri" w:hAnsi="Times New Roman" w:cs="Times New Roman"/>
          <w:sz w:val="28"/>
          <w:szCs w:val="28"/>
        </w:rPr>
      </w:pPr>
      <w:r w:rsidRPr="00EE5A77">
        <w:rPr>
          <w:rFonts w:ascii="Times New Roman" w:eastAsia="Calibri" w:hAnsi="Times New Roman" w:cs="Times New Roman"/>
          <w:sz w:val="28"/>
          <w:szCs w:val="28"/>
        </w:rPr>
        <w:t>4</w:t>
      </w:r>
      <w:r w:rsidR="00843837" w:rsidRPr="00EE5A77">
        <w:rPr>
          <w:rFonts w:ascii="Times New Roman" w:eastAsia="Calibri" w:hAnsi="Times New Roman" w:cs="Times New Roman"/>
          <w:sz w:val="28"/>
          <w:szCs w:val="28"/>
        </w:rPr>
        <w:t>.</w:t>
      </w:r>
      <w:r w:rsidRPr="00EE5A77">
        <w:rPr>
          <w:rFonts w:ascii="Times New Roman" w:eastAsia="Calibri" w:hAnsi="Times New Roman" w:cs="Times New Roman"/>
          <w:sz w:val="28"/>
          <w:szCs w:val="28"/>
          <w:lang w:val="en-US"/>
        </w:rPr>
        <w:t> </w:t>
      </w:r>
      <w:r w:rsidRPr="00EE5A77">
        <w:rPr>
          <w:rFonts w:ascii="Times New Roman" w:eastAsia="Calibri" w:hAnsi="Times New Roman" w:cs="Times New Roman"/>
          <w:sz w:val="28"/>
          <w:szCs w:val="28"/>
        </w:rPr>
        <w:t xml:space="preserve">Таможенный орган информирует оператора платформы цифрового рубля о лицах, в отношении которых действуют решения о приостановлении операций по счетам плательщика (лица, несущего солидарную обязанность) в банке, переводов его электронных денежных средств, операций по цифровому кошельку плательщика (лица, несущего солидарную </w:t>
      </w:r>
      <w:r w:rsidRPr="00EE5A77">
        <w:rPr>
          <w:rFonts w:ascii="Times New Roman" w:eastAsia="Calibri" w:hAnsi="Times New Roman" w:cs="Times New Roman"/>
          <w:sz w:val="28"/>
          <w:szCs w:val="28"/>
        </w:rPr>
        <w:lastRenderedPageBreak/>
        <w:t>обязанность)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по согласованию с Центральным банком Российской Федерации.</w:t>
      </w:r>
      <w:bookmarkStart w:id="4" w:name="Par33"/>
      <w:bookmarkEnd w:id="4"/>
      <w:r w:rsidRPr="00EE5A77">
        <w:rPr>
          <w:rFonts w:ascii="Times New Roman" w:eastAsia="Calibri" w:hAnsi="Times New Roman" w:cs="Times New Roman"/>
          <w:sz w:val="28"/>
          <w:szCs w:val="28"/>
        </w:rPr>
        <w:t>»;</w:t>
      </w:r>
    </w:p>
    <w:p w14:paraId="5A8C3464" w14:textId="77777777" w:rsidR="006155AC" w:rsidRPr="00EE5A77" w:rsidRDefault="006155AC" w:rsidP="006155AC">
      <w:pPr>
        <w:autoSpaceDE w:val="0"/>
        <w:autoSpaceDN w:val="0"/>
        <w:adjustRightInd w:val="0"/>
        <w:spacing w:after="0" w:line="360" w:lineRule="auto"/>
        <w:ind w:firstLine="540"/>
        <w:jc w:val="both"/>
        <w:rPr>
          <w:rFonts w:ascii="Times New Roman" w:eastAsia="Calibri" w:hAnsi="Times New Roman" w:cs="Times New Roman"/>
          <w:sz w:val="28"/>
          <w:szCs w:val="28"/>
        </w:rPr>
      </w:pPr>
      <w:r w:rsidRPr="00EE5A77">
        <w:rPr>
          <w:rFonts w:ascii="Times New Roman" w:eastAsia="Calibri" w:hAnsi="Times New Roman" w:cs="Times New Roman"/>
          <w:sz w:val="28"/>
          <w:szCs w:val="28"/>
        </w:rPr>
        <w:t xml:space="preserve">5) </w:t>
      </w:r>
      <w:r w:rsidR="00843837" w:rsidRPr="00EE5A77">
        <w:rPr>
          <w:rFonts w:ascii="Times New Roman" w:eastAsia="Calibri" w:hAnsi="Times New Roman" w:cs="Times New Roman"/>
          <w:sz w:val="28"/>
          <w:szCs w:val="28"/>
        </w:rPr>
        <w:t>ч</w:t>
      </w:r>
      <w:r w:rsidRPr="00EE5A77">
        <w:rPr>
          <w:rFonts w:ascii="Times New Roman" w:eastAsia="Calibri" w:hAnsi="Times New Roman" w:cs="Times New Roman"/>
          <w:sz w:val="28"/>
          <w:szCs w:val="28"/>
        </w:rPr>
        <w:t>асть 1 статьи 79 изложить в следующей редакции:</w:t>
      </w:r>
    </w:p>
    <w:p w14:paraId="4FC2B898" w14:textId="77777777" w:rsidR="006155AC" w:rsidRPr="00EE5A77" w:rsidRDefault="006155AC" w:rsidP="006155AC">
      <w:pPr>
        <w:autoSpaceDE w:val="0"/>
        <w:autoSpaceDN w:val="0"/>
        <w:adjustRightInd w:val="0"/>
        <w:spacing w:after="0" w:line="360" w:lineRule="auto"/>
        <w:ind w:firstLine="540"/>
        <w:jc w:val="both"/>
        <w:rPr>
          <w:rFonts w:ascii="Times New Roman" w:eastAsia="Calibri" w:hAnsi="Times New Roman" w:cs="Times New Roman"/>
          <w:sz w:val="28"/>
        </w:rPr>
      </w:pPr>
      <w:r w:rsidRPr="00EE5A77">
        <w:rPr>
          <w:rFonts w:ascii="Times New Roman" w:eastAsia="Calibri" w:hAnsi="Times New Roman" w:cs="Times New Roman"/>
          <w:sz w:val="28"/>
          <w:szCs w:val="28"/>
        </w:rPr>
        <w:t xml:space="preserve">«1. </w:t>
      </w:r>
      <w:r w:rsidRPr="00EE5A77">
        <w:rPr>
          <w:rFonts w:ascii="Times New Roman" w:eastAsia="Calibri" w:hAnsi="Times New Roman" w:cs="Times New Roman"/>
          <w:sz w:val="28"/>
        </w:rPr>
        <w:t>В случае отсутствия денежных средств (драгоценных металлов) на счетах плательщика (лица, несущего солидарную обязанность) в банках, электронных денежных средств плательщика (лица, несущего солидарную обязанность), а также цифровых рублей, учитываемых на цифровом счете (кошельке) плательщика (лица, несущего солидарную обязанность), или отсутствия информации о счетах плательщика (лица, несущего солидарную обязанность), об электронных денежных средствах плательщика (лица, несущего солидарную обязанность), о реквизитах цифрового счета (кошелька) плательщика (лица, несущего солидарную обязанность) таможенные органы вправе взыскивать суммы подлежащих уплате таможенных платежей, специальных, антидемпинговых, компенсационных пошлин, процентов и пеней за счет товаров, в отношении которых таможенные платежи, специальные, антидемпинговые, компенсационные пошлины, проценты и пени не уплачены или уплачены в сроки, установленные международными договорами и актами в сфере таможенного регулирования и (или) законодательством Российской Федерации о таможенном регулировании.»;</w:t>
      </w:r>
    </w:p>
    <w:p w14:paraId="7C307801" w14:textId="77777777" w:rsidR="00DB2DAC" w:rsidRPr="00EE5A77" w:rsidRDefault="006155AC" w:rsidP="006155AC">
      <w:pPr>
        <w:autoSpaceDE w:val="0"/>
        <w:autoSpaceDN w:val="0"/>
        <w:adjustRightInd w:val="0"/>
        <w:spacing w:after="0" w:line="360" w:lineRule="auto"/>
        <w:ind w:firstLine="540"/>
        <w:jc w:val="both"/>
        <w:rPr>
          <w:rFonts w:ascii="Times New Roman" w:eastAsia="Calibri" w:hAnsi="Times New Roman" w:cs="Times New Roman"/>
          <w:sz w:val="28"/>
        </w:rPr>
      </w:pPr>
      <w:r w:rsidRPr="00EE5A77">
        <w:rPr>
          <w:rFonts w:ascii="Times New Roman" w:eastAsia="Calibri" w:hAnsi="Times New Roman" w:cs="Times New Roman"/>
          <w:sz w:val="28"/>
          <w:szCs w:val="28"/>
        </w:rPr>
        <w:t xml:space="preserve">6) </w:t>
      </w:r>
      <w:r w:rsidR="00DB2DAC" w:rsidRPr="00EE5A77">
        <w:rPr>
          <w:rFonts w:ascii="Times New Roman" w:eastAsia="Calibri" w:hAnsi="Times New Roman" w:cs="Times New Roman"/>
          <w:sz w:val="28"/>
          <w:szCs w:val="28"/>
        </w:rPr>
        <w:t xml:space="preserve">дополнить </w:t>
      </w:r>
      <w:r w:rsidRPr="00EE5A77">
        <w:rPr>
          <w:rFonts w:ascii="Times New Roman" w:eastAsia="Calibri" w:hAnsi="Times New Roman" w:cs="Times New Roman"/>
          <w:sz w:val="28"/>
        </w:rPr>
        <w:t xml:space="preserve">часть 10 статьи 80 </w:t>
      </w:r>
      <w:r w:rsidR="00DB2DAC" w:rsidRPr="00EE5A77">
        <w:rPr>
          <w:rFonts w:ascii="Times New Roman" w:eastAsia="Calibri" w:hAnsi="Times New Roman" w:cs="Times New Roman"/>
          <w:sz w:val="28"/>
        </w:rPr>
        <w:t>пункт</w:t>
      </w:r>
      <w:r w:rsidR="00843837" w:rsidRPr="00EE5A77">
        <w:rPr>
          <w:rFonts w:ascii="Times New Roman" w:eastAsia="Calibri" w:hAnsi="Times New Roman" w:cs="Times New Roman"/>
          <w:sz w:val="28"/>
        </w:rPr>
        <w:t>ами</w:t>
      </w:r>
      <w:r w:rsidR="00DB2DAC" w:rsidRPr="00EE5A77">
        <w:rPr>
          <w:rFonts w:ascii="Times New Roman" w:eastAsia="Calibri" w:hAnsi="Times New Roman" w:cs="Times New Roman"/>
          <w:sz w:val="28"/>
        </w:rPr>
        <w:t xml:space="preserve"> 4 и 5 следующего содержания:</w:t>
      </w:r>
    </w:p>
    <w:p w14:paraId="6A78C7EE" w14:textId="77777777" w:rsidR="00DB2DAC" w:rsidRPr="00EE5A77" w:rsidRDefault="00DB2DAC" w:rsidP="00DB2DAC">
      <w:pPr>
        <w:autoSpaceDE w:val="0"/>
        <w:autoSpaceDN w:val="0"/>
        <w:adjustRightInd w:val="0"/>
        <w:spacing w:after="0" w:line="360" w:lineRule="auto"/>
        <w:ind w:firstLine="540"/>
        <w:jc w:val="both"/>
        <w:rPr>
          <w:rFonts w:ascii="Times New Roman" w:eastAsia="Calibri" w:hAnsi="Times New Roman" w:cs="Times New Roman"/>
          <w:sz w:val="28"/>
        </w:rPr>
      </w:pPr>
      <w:r w:rsidRPr="00EE5A77">
        <w:rPr>
          <w:rFonts w:ascii="Times New Roman" w:eastAsia="Calibri" w:hAnsi="Times New Roman" w:cs="Times New Roman"/>
          <w:sz w:val="28"/>
        </w:rPr>
        <w:t>«4) недостаточности либо отсутствия денежных средств на цифровом счете (кошельке)</w:t>
      </w:r>
      <w:r w:rsidRPr="00EE5A77">
        <w:t xml:space="preserve"> </w:t>
      </w:r>
      <w:r w:rsidRPr="00EE5A77">
        <w:rPr>
          <w:rFonts w:ascii="Times New Roman" w:eastAsia="Calibri" w:hAnsi="Times New Roman" w:cs="Times New Roman"/>
          <w:sz w:val="28"/>
        </w:rPr>
        <w:t>плательщика (лица, несущего солидарную обязанность);</w:t>
      </w:r>
    </w:p>
    <w:p w14:paraId="369AE22F" w14:textId="77777777" w:rsidR="006155AC" w:rsidRPr="00EE5A77" w:rsidRDefault="00DB2DAC" w:rsidP="00DB2DAC">
      <w:pPr>
        <w:autoSpaceDE w:val="0"/>
        <w:autoSpaceDN w:val="0"/>
        <w:adjustRightInd w:val="0"/>
        <w:spacing w:after="0" w:line="360" w:lineRule="auto"/>
        <w:ind w:firstLine="540"/>
        <w:jc w:val="both"/>
        <w:rPr>
          <w:rFonts w:ascii="Times New Roman" w:hAnsi="Times New Roman"/>
          <w:b/>
          <w:sz w:val="28"/>
        </w:rPr>
      </w:pPr>
      <w:r w:rsidRPr="00EE5A77">
        <w:rPr>
          <w:rFonts w:ascii="Times New Roman" w:eastAsia="Calibri" w:hAnsi="Times New Roman" w:cs="Times New Roman"/>
          <w:sz w:val="28"/>
        </w:rPr>
        <w:t>5)</w:t>
      </w:r>
      <w:r w:rsidRPr="00EE5A77">
        <w:rPr>
          <w:rFonts w:ascii="Times New Roman" w:eastAsia="Calibri" w:hAnsi="Times New Roman" w:cs="Times New Roman"/>
          <w:sz w:val="28"/>
          <w:lang w:val="en-US"/>
        </w:rPr>
        <w:t> </w:t>
      </w:r>
      <w:r w:rsidRPr="00EE5A77">
        <w:rPr>
          <w:rFonts w:ascii="Times New Roman" w:eastAsia="Calibri" w:hAnsi="Times New Roman" w:cs="Times New Roman"/>
          <w:sz w:val="28"/>
        </w:rPr>
        <w:t xml:space="preserve">отсутствия информации о цифровом счете (кошельке) плательщика (лица, несущего солидарную обязанность).». </w:t>
      </w:r>
    </w:p>
    <w:p w14:paraId="6EE3EE0D" w14:textId="77777777" w:rsidR="006155AC" w:rsidRPr="00EE5A77" w:rsidRDefault="006155AC" w:rsidP="006155AC">
      <w:pPr>
        <w:pStyle w:val="1"/>
        <w:spacing w:line="360" w:lineRule="auto"/>
        <w:ind w:firstLine="567"/>
        <w:rPr>
          <w:rFonts w:ascii="Times New Roman" w:hAnsi="Times New Roman"/>
          <w:b/>
          <w:color w:val="auto"/>
          <w:sz w:val="28"/>
        </w:rPr>
      </w:pPr>
      <w:bookmarkStart w:id="5" w:name="Par0"/>
      <w:bookmarkStart w:id="6" w:name="Par2"/>
      <w:bookmarkStart w:id="7" w:name="Par3"/>
      <w:bookmarkEnd w:id="5"/>
      <w:bookmarkEnd w:id="6"/>
      <w:bookmarkEnd w:id="7"/>
      <w:r w:rsidRPr="00EE5A77">
        <w:rPr>
          <w:rFonts w:ascii="Times New Roman" w:hAnsi="Times New Roman"/>
          <w:b/>
          <w:color w:val="auto"/>
          <w:sz w:val="28"/>
        </w:rPr>
        <w:lastRenderedPageBreak/>
        <w:t>Статья 1</w:t>
      </w:r>
      <w:r w:rsidR="00AB7160" w:rsidRPr="00EE5A77">
        <w:rPr>
          <w:rFonts w:ascii="Times New Roman" w:hAnsi="Times New Roman"/>
          <w:b/>
          <w:color w:val="auto"/>
          <w:sz w:val="28"/>
        </w:rPr>
        <w:t>0</w:t>
      </w:r>
    </w:p>
    <w:p w14:paraId="393065C7" w14:textId="77777777" w:rsidR="00C219E3" w:rsidRPr="00EE5A77" w:rsidRDefault="009168F5" w:rsidP="00C219E3">
      <w:pPr>
        <w:autoSpaceDE w:val="0"/>
        <w:autoSpaceDN w:val="0"/>
        <w:adjustRightInd w:val="0"/>
        <w:spacing w:after="0" w:line="360" w:lineRule="auto"/>
        <w:ind w:firstLine="540"/>
        <w:jc w:val="both"/>
        <w:rPr>
          <w:rFonts w:ascii="Times New Roman" w:hAnsi="Times New Roman" w:cs="Times New Roman"/>
          <w:sz w:val="28"/>
          <w:szCs w:val="28"/>
        </w:rPr>
      </w:pPr>
      <w:r w:rsidRPr="00EE5A77">
        <w:rPr>
          <w:rFonts w:ascii="Times New Roman" w:hAnsi="Times New Roman" w:cs="Times New Roman"/>
          <w:sz w:val="28"/>
          <w:szCs w:val="28"/>
        </w:rPr>
        <w:t>Дополнить часть 3</w:t>
      </w:r>
      <w:r w:rsidR="00C219E3" w:rsidRPr="00EE5A77">
        <w:rPr>
          <w:rFonts w:ascii="Times New Roman" w:hAnsi="Times New Roman" w:cs="Times New Roman"/>
          <w:sz w:val="28"/>
          <w:szCs w:val="28"/>
        </w:rPr>
        <w:t xml:space="preserve"> статьи 1 Федерального закона от 31 июля 2020 года №</w:t>
      </w:r>
      <w:r w:rsidRPr="00EE5A77">
        <w:rPr>
          <w:rFonts w:ascii="Times New Roman" w:hAnsi="Times New Roman" w:cs="Times New Roman"/>
          <w:sz w:val="28"/>
          <w:szCs w:val="28"/>
        </w:rPr>
        <w:t> </w:t>
      </w:r>
      <w:r w:rsidR="00C219E3" w:rsidRPr="00EE5A77">
        <w:rPr>
          <w:rFonts w:ascii="Times New Roman" w:hAnsi="Times New Roman" w:cs="Times New Roman"/>
          <w:sz w:val="28"/>
          <w:szCs w:val="28"/>
        </w:rPr>
        <w:t>259-ФЗ «О цифровых финансовых активах, цифровой валюте и о внесении изменений в отдельные законодательные акты Российской Федерации» (Собрание законодательства Российской Федерации, 2020, № 31, ст. 5018; Российская газета, 2022, 1 июля…) следующим предложением:</w:t>
      </w:r>
    </w:p>
    <w:p w14:paraId="10BD6348" w14:textId="77777777" w:rsidR="00C219E3" w:rsidRPr="00EE5A77" w:rsidRDefault="009168F5" w:rsidP="00C219E3">
      <w:pPr>
        <w:autoSpaceDE w:val="0"/>
        <w:autoSpaceDN w:val="0"/>
        <w:adjustRightInd w:val="0"/>
        <w:spacing w:after="0" w:line="360" w:lineRule="auto"/>
        <w:ind w:firstLine="540"/>
        <w:jc w:val="both"/>
        <w:rPr>
          <w:rFonts w:ascii="Times New Roman" w:hAnsi="Times New Roman" w:cs="Times New Roman"/>
          <w:sz w:val="28"/>
          <w:szCs w:val="28"/>
        </w:rPr>
      </w:pPr>
      <w:r w:rsidRPr="00EE5A77">
        <w:rPr>
          <w:rFonts w:ascii="Times New Roman" w:hAnsi="Times New Roman" w:cs="Times New Roman"/>
          <w:sz w:val="28"/>
          <w:szCs w:val="28"/>
        </w:rPr>
        <w:t>«Цифровой рубль цифровой валютой не является.».</w:t>
      </w:r>
    </w:p>
    <w:p w14:paraId="4130B19B" w14:textId="77777777" w:rsidR="00C219E3" w:rsidRPr="00EE5A77" w:rsidRDefault="00C219E3" w:rsidP="00C219E3">
      <w:pPr>
        <w:pStyle w:val="1"/>
        <w:spacing w:line="360" w:lineRule="auto"/>
        <w:ind w:firstLine="567"/>
        <w:rPr>
          <w:rFonts w:ascii="Times New Roman" w:hAnsi="Times New Roman"/>
          <w:b/>
          <w:color w:val="auto"/>
          <w:sz w:val="28"/>
        </w:rPr>
      </w:pPr>
      <w:r w:rsidRPr="00EE5A77">
        <w:rPr>
          <w:rFonts w:ascii="Times New Roman" w:hAnsi="Times New Roman"/>
          <w:b/>
          <w:color w:val="auto"/>
          <w:sz w:val="28"/>
        </w:rPr>
        <w:t>Статья 1</w:t>
      </w:r>
      <w:r w:rsidR="00AB7160" w:rsidRPr="00EE5A77">
        <w:rPr>
          <w:rFonts w:ascii="Times New Roman" w:hAnsi="Times New Roman"/>
          <w:b/>
          <w:color w:val="auto"/>
          <w:sz w:val="28"/>
        </w:rPr>
        <w:t>1</w:t>
      </w:r>
    </w:p>
    <w:p w14:paraId="041A4DE5" w14:textId="4C177447" w:rsidR="006155AC" w:rsidRPr="00EE5A77" w:rsidRDefault="006155AC" w:rsidP="00983C36">
      <w:pPr>
        <w:pStyle w:val="a5"/>
        <w:numPr>
          <w:ilvl w:val="0"/>
          <w:numId w:val="1"/>
        </w:numPr>
        <w:tabs>
          <w:tab w:val="left" w:pos="1134"/>
        </w:tabs>
        <w:spacing w:after="0" w:line="360" w:lineRule="auto"/>
        <w:ind w:left="0" w:firstLine="567"/>
        <w:jc w:val="both"/>
        <w:rPr>
          <w:rFonts w:ascii="Times New Roman" w:hAnsi="Times New Roman"/>
          <w:sz w:val="28"/>
        </w:rPr>
      </w:pPr>
      <w:r w:rsidRPr="00EE5A77">
        <w:rPr>
          <w:rFonts w:ascii="Times New Roman" w:hAnsi="Times New Roman"/>
          <w:sz w:val="28"/>
        </w:rPr>
        <w:t xml:space="preserve">Настоящий Федеральный закон вступает в силу </w:t>
      </w:r>
      <w:r w:rsidR="00AB7160" w:rsidRPr="00EE5A77">
        <w:rPr>
          <w:rFonts w:ascii="Times New Roman" w:hAnsi="Times New Roman"/>
          <w:sz w:val="28"/>
        </w:rPr>
        <w:t>1</w:t>
      </w:r>
      <w:r w:rsidR="0001321E">
        <w:rPr>
          <w:rFonts w:ascii="Times New Roman" w:hAnsi="Times New Roman"/>
          <w:sz w:val="28"/>
        </w:rPr>
        <w:t xml:space="preserve"> апреля </w:t>
      </w:r>
      <w:r w:rsidR="00AB7160" w:rsidRPr="00EE5A77">
        <w:rPr>
          <w:rFonts w:ascii="Times New Roman" w:hAnsi="Times New Roman"/>
          <w:sz w:val="28"/>
        </w:rPr>
        <w:t>2023</w:t>
      </w:r>
      <w:r w:rsidR="0001321E">
        <w:rPr>
          <w:rFonts w:ascii="Times New Roman" w:hAnsi="Times New Roman"/>
          <w:sz w:val="28"/>
        </w:rPr>
        <w:t xml:space="preserve"> года</w:t>
      </w:r>
      <w:r w:rsidR="00AB7160" w:rsidRPr="00EE5A77">
        <w:rPr>
          <w:rFonts w:ascii="Times New Roman" w:hAnsi="Times New Roman"/>
          <w:sz w:val="28"/>
        </w:rPr>
        <w:t xml:space="preserve"> </w:t>
      </w:r>
      <w:r w:rsidR="00983C36" w:rsidRPr="00EE5A77">
        <w:rPr>
          <w:rFonts w:ascii="Times New Roman" w:hAnsi="Times New Roman"/>
          <w:sz w:val="28"/>
        </w:rPr>
        <w:t xml:space="preserve">за исключением </w:t>
      </w:r>
      <w:r w:rsidR="00AB7160" w:rsidRPr="00EE5A77">
        <w:rPr>
          <w:rFonts w:ascii="Times New Roman" w:hAnsi="Times New Roman"/>
          <w:sz w:val="28"/>
        </w:rPr>
        <w:t>стат</w:t>
      </w:r>
      <w:r w:rsidR="0001321E">
        <w:rPr>
          <w:rFonts w:ascii="Times New Roman" w:hAnsi="Times New Roman"/>
          <w:sz w:val="28"/>
        </w:rPr>
        <w:t>ей</w:t>
      </w:r>
      <w:r w:rsidR="00AB7160" w:rsidRPr="00EE5A77">
        <w:rPr>
          <w:rFonts w:ascii="Times New Roman" w:hAnsi="Times New Roman"/>
          <w:sz w:val="28"/>
        </w:rPr>
        <w:t xml:space="preserve"> </w:t>
      </w:r>
      <w:r w:rsidR="0079037A">
        <w:rPr>
          <w:rFonts w:ascii="Times New Roman" w:hAnsi="Times New Roman"/>
          <w:sz w:val="28"/>
        </w:rPr>
        <w:t>3, 6, 9</w:t>
      </w:r>
      <w:r w:rsidR="00AB7160" w:rsidRPr="00EE5A77">
        <w:rPr>
          <w:rFonts w:ascii="Times New Roman" w:hAnsi="Times New Roman"/>
          <w:sz w:val="28"/>
        </w:rPr>
        <w:t xml:space="preserve"> </w:t>
      </w:r>
      <w:r w:rsidR="005D4A55" w:rsidRPr="00EE5A77">
        <w:rPr>
          <w:rFonts w:ascii="Times New Roman" w:hAnsi="Times New Roman"/>
          <w:sz w:val="28"/>
        </w:rPr>
        <w:t>настоящего Федерального закона.</w:t>
      </w:r>
    </w:p>
    <w:p w14:paraId="002B01B8" w14:textId="73104882" w:rsidR="00983C36" w:rsidRPr="0001321E" w:rsidRDefault="00983C36" w:rsidP="008C7579">
      <w:pPr>
        <w:pStyle w:val="a5"/>
        <w:numPr>
          <w:ilvl w:val="0"/>
          <w:numId w:val="1"/>
        </w:numPr>
        <w:tabs>
          <w:tab w:val="left" w:pos="1134"/>
        </w:tabs>
        <w:spacing w:after="0" w:line="360" w:lineRule="auto"/>
        <w:ind w:left="0" w:firstLine="567"/>
        <w:jc w:val="both"/>
        <w:rPr>
          <w:rFonts w:ascii="Times New Roman" w:hAnsi="Times New Roman"/>
          <w:sz w:val="28"/>
        </w:rPr>
      </w:pPr>
      <w:r w:rsidRPr="0001321E">
        <w:rPr>
          <w:rFonts w:ascii="Times New Roman" w:hAnsi="Times New Roman"/>
          <w:sz w:val="28"/>
        </w:rPr>
        <w:t xml:space="preserve">Статьи </w:t>
      </w:r>
      <w:r w:rsidR="0079037A">
        <w:rPr>
          <w:rFonts w:ascii="Times New Roman" w:hAnsi="Times New Roman"/>
          <w:sz w:val="28"/>
        </w:rPr>
        <w:t>3, 6, 9</w:t>
      </w:r>
      <w:r w:rsidR="005D4A55" w:rsidRPr="0001321E">
        <w:rPr>
          <w:rFonts w:ascii="Times New Roman" w:hAnsi="Times New Roman"/>
          <w:sz w:val="28"/>
        </w:rPr>
        <w:t xml:space="preserve"> настоящего Федерального закона</w:t>
      </w:r>
      <w:r w:rsidRPr="0001321E">
        <w:rPr>
          <w:rFonts w:ascii="Times New Roman" w:hAnsi="Times New Roman"/>
          <w:sz w:val="28"/>
        </w:rPr>
        <w:t xml:space="preserve"> вступают в</w:t>
      </w:r>
      <w:r w:rsidR="0001321E">
        <w:rPr>
          <w:rFonts w:ascii="Times New Roman" w:hAnsi="Times New Roman"/>
          <w:sz w:val="28"/>
        </w:rPr>
        <w:t xml:space="preserve"> </w:t>
      </w:r>
      <w:r w:rsidRPr="0001321E">
        <w:rPr>
          <w:rFonts w:ascii="Times New Roman" w:hAnsi="Times New Roman"/>
          <w:sz w:val="28"/>
        </w:rPr>
        <w:t xml:space="preserve">силу </w:t>
      </w:r>
      <w:r w:rsidR="00FA3F00">
        <w:rPr>
          <w:rFonts w:ascii="Times New Roman" w:hAnsi="Times New Roman"/>
          <w:sz w:val="28"/>
        </w:rPr>
        <w:t xml:space="preserve">                  </w:t>
      </w:r>
      <w:r w:rsidRPr="0001321E">
        <w:rPr>
          <w:rFonts w:ascii="Times New Roman" w:hAnsi="Times New Roman"/>
          <w:sz w:val="28"/>
        </w:rPr>
        <w:t xml:space="preserve">с </w:t>
      </w:r>
      <w:r w:rsidR="00FC27C5" w:rsidRPr="0001321E">
        <w:rPr>
          <w:rFonts w:ascii="Times New Roman" w:hAnsi="Times New Roman"/>
          <w:sz w:val="28"/>
        </w:rPr>
        <w:t>1</w:t>
      </w:r>
      <w:r w:rsidR="0001321E">
        <w:rPr>
          <w:rFonts w:ascii="Times New Roman" w:hAnsi="Times New Roman"/>
          <w:sz w:val="28"/>
        </w:rPr>
        <w:t xml:space="preserve"> января </w:t>
      </w:r>
      <w:r w:rsidR="00FC27C5" w:rsidRPr="0001321E">
        <w:rPr>
          <w:rFonts w:ascii="Times New Roman" w:hAnsi="Times New Roman"/>
          <w:sz w:val="28"/>
        </w:rPr>
        <w:t>2024</w:t>
      </w:r>
      <w:r w:rsidR="0001321E">
        <w:rPr>
          <w:rFonts w:ascii="Times New Roman" w:hAnsi="Times New Roman"/>
          <w:sz w:val="28"/>
        </w:rPr>
        <w:t xml:space="preserve"> года.</w:t>
      </w:r>
    </w:p>
    <w:p w14:paraId="0CED93D0" w14:textId="52BA8D8D" w:rsidR="00365432" w:rsidRPr="00EE5A77" w:rsidRDefault="00746237" w:rsidP="008C7579">
      <w:pPr>
        <w:pStyle w:val="a5"/>
        <w:numPr>
          <w:ilvl w:val="0"/>
          <w:numId w:val="1"/>
        </w:numPr>
        <w:tabs>
          <w:tab w:val="left" w:pos="1134"/>
        </w:tabs>
        <w:spacing w:after="0" w:line="360" w:lineRule="auto"/>
        <w:ind w:left="0" w:firstLine="567"/>
        <w:jc w:val="both"/>
        <w:rPr>
          <w:rFonts w:ascii="Times New Roman" w:hAnsi="Times New Roman" w:cs="Times New Roman"/>
          <w:sz w:val="28"/>
          <w:szCs w:val="28"/>
        </w:rPr>
      </w:pPr>
      <w:r w:rsidRPr="008C7579">
        <w:rPr>
          <w:rFonts w:ascii="Times New Roman" w:hAnsi="Times New Roman"/>
          <w:sz w:val="28"/>
        </w:rPr>
        <w:t>Установить</w:t>
      </w:r>
      <w:r w:rsidRPr="00EE5A77">
        <w:rPr>
          <w:rFonts w:ascii="Times New Roman" w:hAnsi="Times New Roman" w:cs="Times New Roman"/>
          <w:sz w:val="28"/>
          <w:szCs w:val="28"/>
        </w:rPr>
        <w:t>, что Совет директоров Банка России</w:t>
      </w:r>
      <w:r w:rsidR="005A71C7" w:rsidRPr="00EE5A77">
        <w:rPr>
          <w:rFonts w:ascii="Times New Roman" w:hAnsi="Times New Roman" w:cs="Times New Roman"/>
          <w:sz w:val="28"/>
          <w:szCs w:val="28"/>
        </w:rPr>
        <w:t xml:space="preserve"> на период </w:t>
      </w:r>
      <w:r w:rsidR="00FA3F00">
        <w:rPr>
          <w:rFonts w:ascii="Times New Roman" w:hAnsi="Times New Roman" w:cs="Times New Roman"/>
          <w:sz w:val="28"/>
          <w:szCs w:val="28"/>
        </w:rPr>
        <w:t xml:space="preserve">                   </w:t>
      </w:r>
      <w:r w:rsidR="005A71C7" w:rsidRPr="00EE5A77">
        <w:rPr>
          <w:rFonts w:ascii="Times New Roman" w:hAnsi="Times New Roman" w:cs="Times New Roman"/>
          <w:sz w:val="28"/>
          <w:szCs w:val="28"/>
        </w:rPr>
        <w:t>до 31</w:t>
      </w:r>
      <w:r w:rsidR="0001321E">
        <w:rPr>
          <w:rFonts w:ascii="Times New Roman" w:hAnsi="Times New Roman" w:cs="Times New Roman"/>
          <w:sz w:val="28"/>
          <w:szCs w:val="28"/>
        </w:rPr>
        <w:t xml:space="preserve"> декабря </w:t>
      </w:r>
      <w:r w:rsidR="005A71C7" w:rsidRPr="00EE5A77">
        <w:rPr>
          <w:rFonts w:ascii="Times New Roman" w:hAnsi="Times New Roman" w:cs="Times New Roman"/>
          <w:sz w:val="28"/>
          <w:szCs w:val="28"/>
        </w:rPr>
        <w:t>2023</w:t>
      </w:r>
      <w:r w:rsidR="0001321E">
        <w:rPr>
          <w:rFonts w:ascii="Times New Roman" w:hAnsi="Times New Roman" w:cs="Times New Roman"/>
          <w:sz w:val="28"/>
          <w:szCs w:val="28"/>
        </w:rPr>
        <w:t xml:space="preserve"> года</w:t>
      </w:r>
      <w:r w:rsidRPr="00EE5A77">
        <w:rPr>
          <w:rFonts w:ascii="Times New Roman" w:hAnsi="Times New Roman" w:cs="Times New Roman"/>
          <w:sz w:val="28"/>
          <w:szCs w:val="28"/>
        </w:rPr>
        <w:t xml:space="preserve"> определяет перечень субъектов, которые вправе осуществлять операции</w:t>
      </w:r>
      <w:r w:rsidR="004C1B6E" w:rsidRPr="00EE5A77">
        <w:rPr>
          <w:rFonts w:ascii="Times New Roman" w:hAnsi="Times New Roman" w:cs="Times New Roman"/>
          <w:sz w:val="28"/>
          <w:szCs w:val="28"/>
        </w:rPr>
        <w:t xml:space="preserve"> с цифровыми рублями </w:t>
      </w:r>
      <w:r w:rsidR="00517011" w:rsidRPr="00EE5A77">
        <w:rPr>
          <w:rFonts w:ascii="Times New Roman" w:hAnsi="Times New Roman" w:cs="Times New Roman"/>
          <w:sz w:val="28"/>
          <w:szCs w:val="28"/>
        </w:rPr>
        <w:t>на платформе цифрового рубля</w:t>
      </w:r>
      <w:r w:rsidRPr="00EE5A77">
        <w:rPr>
          <w:rFonts w:ascii="Times New Roman" w:hAnsi="Times New Roman" w:cs="Times New Roman"/>
          <w:sz w:val="28"/>
          <w:szCs w:val="28"/>
        </w:rPr>
        <w:t>, а также</w:t>
      </w:r>
      <w:r w:rsidR="00517011" w:rsidRPr="00EE5A77">
        <w:rPr>
          <w:rFonts w:ascii="Times New Roman" w:hAnsi="Times New Roman" w:cs="Times New Roman"/>
          <w:sz w:val="28"/>
          <w:szCs w:val="28"/>
        </w:rPr>
        <w:t xml:space="preserve"> правила проведения пилотирования платформы цифрового рубля. </w:t>
      </w:r>
    </w:p>
    <w:p w14:paraId="114C4D3C" w14:textId="77777777" w:rsidR="006155AC" w:rsidRPr="00EE5A77" w:rsidRDefault="006155AC" w:rsidP="006155AC">
      <w:pPr>
        <w:spacing w:after="120"/>
        <w:rPr>
          <w:rFonts w:ascii="Times New Roman" w:hAnsi="Times New Roman" w:cs="Times New Roman"/>
          <w:sz w:val="28"/>
          <w:szCs w:val="28"/>
        </w:rPr>
      </w:pPr>
    </w:p>
    <w:p w14:paraId="59D52A78" w14:textId="77777777" w:rsidR="00FA3F00" w:rsidRDefault="00FA3F00" w:rsidP="006155AC">
      <w:pPr>
        <w:spacing w:after="120"/>
        <w:ind w:left="6379"/>
        <w:rPr>
          <w:rFonts w:ascii="Times New Roman" w:hAnsi="Times New Roman" w:cs="Times New Roman"/>
          <w:sz w:val="28"/>
          <w:szCs w:val="28"/>
        </w:rPr>
      </w:pPr>
    </w:p>
    <w:p w14:paraId="373BC144" w14:textId="61CB2C09" w:rsidR="006155AC" w:rsidRDefault="00FA3F00" w:rsidP="006155AC">
      <w:pPr>
        <w:spacing w:after="120"/>
        <w:ind w:left="6379"/>
        <w:rPr>
          <w:rFonts w:ascii="Times New Roman" w:hAnsi="Times New Roman" w:cs="Times New Roman"/>
          <w:sz w:val="28"/>
          <w:szCs w:val="28"/>
        </w:rPr>
      </w:pPr>
      <w:r>
        <w:rPr>
          <w:rFonts w:ascii="Times New Roman" w:hAnsi="Times New Roman" w:cs="Times New Roman"/>
          <w:sz w:val="28"/>
          <w:szCs w:val="28"/>
        </w:rPr>
        <w:t xml:space="preserve">          </w:t>
      </w:r>
      <w:r w:rsidR="006155AC" w:rsidRPr="00EE5A77">
        <w:rPr>
          <w:rFonts w:ascii="Times New Roman" w:hAnsi="Times New Roman" w:cs="Times New Roman"/>
          <w:sz w:val="28"/>
          <w:szCs w:val="28"/>
        </w:rPr>
        <w:t xml:space="preserve">Президент </w:t>
      </w:r>
      <w:r w:rsidR="006155AC" w:rsidRPr="00EE5A77">
        <w:rPr>
          <w:rFonts w:ascii="Times New Roman" w:hAnsi="Times New Roman" w:cs="Times New Roman"/>
          <w:sz w:val="28"/>
          <w:szCs w:val="28"/>
        </w:rPr>
        <w:br/>
        <w:t>Российской Федерации</w:t>
      </w:r>
      <w:r w:rsidR="006155AC">
        <w:rPr>
          <w:rFonts w:ascii="Times New Roman" w:hAnsi="Times New Roman" w:cs="Times New Roman"/>
          <w:sz w:val="28"/>
          <w:szCs w:val="28"/>
        </w:rPr>
        <w:t xml:space="preserve"> </w:t>
      </w:r>
    </w:p>
    <w:p w14:paraId="0A722D6D" w14:textId="77777777" w:rsidR="00BA097D" w:rsidRDefault="00BA097D"/>
    <w:sectPr w:rsidR="00BA097D" w:rsidSect="00FA3F00">
      <w:headerReference w:type="even" r:id="rId9"/>
      <w:headerReference w:type="default" r:id="rId10"/>
      <w:footerReference w:type="even" r:id="rId11"/>
      <w:pgSz w:w="11906" w:h="16838"/>
      <w:pgMar w:top="1134" w:right="1133"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B0CCD" w14:textId="77777777" w:rsidR="00C87646" w:rsidRDefault="00C87646" w:rsidP="008C7579">
      <w:pPr>
        <w:spacing w:after="0" w:line="240" w:lineRule="auto"/>
      </w:pPr>
      <w:r>
        <w:separator/>
      </w:r>
    </w:p>
    <w:p w14:paraId="5D56C9D2" w14:textId="77777777" w:rsidR="00C87646" w:rsidRDefault="00C87646"/>
  </w:endnote>
  <w:endnote w:type="continuationSeparator" w:id="0">
    <w:p w14:paraId="62C348EE" w14:textId="77777777" w:rsidR="00C87646" w:rsidRDefault="00C87646" w:rsidP="008C7579">
      <w:pPr>
        <w:spacing w:after="0" w:line="240" w:lineRule="auto"/>
      </w:pPr>
      <w:r>
        <w:continuationSeparator/>
      </w:r>
    </w:p>
    <w:p w14:paraId="78D1D06A" w14:textId="77777777" w:rsidR="00C87646" w:rsidRDefault="00C876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altName w:val="Times New Roman"/>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E41DF" w14:textId="77777777" w:rsidR="008C7579" w:rsidRDefault="008C7579">
    <w:pPr>
      <w:pStyle w:val="af"/>
    </w:pPr>
  </w:p>
  <w:p w14:paraId="2C1BE0DD" w14:textId="77777777" w:rsidR="00AA682E" w:rsidRDefault="00AA682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5E8FFA" w14:textId="77777777" w:rsidR="00C87646" w:rsidRDefault="00C87646" w:rsidP="008C7579">
      <w:pPr>
        <w:spacing w:after="0" w:line="240" w:lineRule="auto"/>
      </w:pPr>
      <w:r>
        <w:separator/>
      </w:r>
    </w:p>
    <w:p w14:paraId="4CC64682" w14:textId="77777777" w:rsidR="00C87646" w:rsidRDefault="00C87646"/>
  </w:footnote>
  <w:footnote w:type="continuationSeparator" w:id="0">
    <w:p w14:paraId="23FE296A" w14:textId="77777777" w:rsidR="00C87646" w:rsidRDefault="00C87646" w:rsidP="008C7579">
      <w:pPr>
        <w:spacing w:after="0" w:line="240" w:lineRule="auto"/>
      </w:pPr>
      <w:r>
        <w:continuationSeparator/>
      </w:r>
    </w:p>
    <w:p w14:paraId="68877DAE" w14:textId="77777777" w:rsidR="00C87646" w:rsidRDefault="00C8764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98755" w14:textId="77777777" w:rsidR="008C7579" w:rsidRDefault="008C7579">
    <w:pPr>
      <w:pStyle w:val="ad"/>
    </w:pPr>
  </w:p>
  <w:p w14:paraId="52DB4882" w14:textId="77777777" w:rsidR="00AA682E" w:rsidRDefault="00AA682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701728"/>
      <w:docPartObj>
        <w:docPartGallery w:val="Page Numbers (Top of Page)"/>
        <w:docPartUnique/>
      </w:docPartObj>
    </w:sdtPr>
    <w:sdtEndPr>
      <w:rPr>
        <w:rFonts w:ascii="Times New Roman" w:hAnsi="Times New Roman" w:cs="Times New Roman"/>
        <w:sz w:val="28"/>
        <w:szCs w:val="28"/>
      </w:rPr>
    </w:sdtEndPr>
    <w:sdtContent>
      <w:p w14:paraId="1B6209D4" w14:textId="306F8600" w:rsidR="00FA3F00" w:rsidRPr="00FA3F00" w:rsidRDefault="00FA3F00">
        <w:pPr>
          <w:pStyle w:val="ad"/>
          <w:jc w:val="center"/>
          <w:rPr>
            <w:rFonts w:ascii="Times New Roman" w:hAnsi="Times New Roman" w:cs="Times New Roman"/>
            <w:sz w:val="28"/>
            <w:szCs w:val="28"/>
          </w:rPr>
        </w:pPr>
        <w:r w:rsidRPr="00FA3F00">
          <w:rPr>
            <w:rFonts w:ascii="Times New Roman" w:hAnsi="Times New Roman" w:cs="Times New Roman"/>
            <w:sz w:val="28"/>
            <w:szCs w:val="28"/>
          </w:rPr>
          <w:fldChar w:fldCharType="begin"/>
        </w:r>
        <w:r w:rsidRPr="00FA3F00">
          <w:rPr>
            <w:rFonts w:ascii="Times New Roman" w:hAnsi="Times New Roman" w:cs="Times New Roman"/>
            <w:sz w:val="28"/>
            <w:szCs w:val="28"/>
          </w:rPr>
          <w:instrText>PAGE   \* MERGEFORMAT</w:instrText>
        </w:r>
        <w:r w:rsidRPr="00FA3F00">
          <w:rPr>
            <w:rFonts w:ascii="Times New Roman" w:hAnsi="Times New Roman" w:cs="Times New Roman"/>
            <w:sz w:val="28"/>
            <w:szCs w:val="28"/>
          </w:rPr>
          <w:fldChar w:fldCharType="separate"/>
        </w:r>
        <w:r w:rsidR="00AD6DAD">
          <w:rPr>
            <w:rFonts w:ascii="Times New Roman" w:hAnsi="Times New Roman" w:cs="Times New Roman"/>
            <w:noProof/>
            <w:sz w:val="28"/>
            <w:szCs w:val="28"/>
          </w:rPr>
          <w:t>2</w:t>
        </w:r>
        <w:r w:rsidRPr="00FA3F00">
          <w:rPr>
            <w:rFonts w:ascii="Times New Roman" w:hAnsi="Times New Roman" w:cs="Times New Roman"/>
            <w:sz w:val="28"/>
            <w:szCs w:val="28"/>
          </w:rPr>
          <w:fldChar w:fldCharType="end"/>
        </w:r>
      </w:p>
    </w:sdtContent>
  </w:sdt>
  <w:p w14:paraId="6E499521" w14:textId="77777777" w:rsidR="00AA682E" w:rsidRDefault="00AA682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615F7"/>
    <w:multiLevelType w:val="hybridMultilevel"/>
    <w:tmpl w:val="A3D257A0"/>
    <w:lvl w:ilvl="0" w:tplc="E56C09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DC3787A"/>
    <w:multiLevelType w:val="hybridMultilevel"/>
    <w:tmpl w:val="0F2098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E968A0"/>
    <w:multiLevelType w:val="hybridMultilevel"/>
    <w:tmpl w:val="C38ED46E"/>
    <w:lvl w:ilvl="0" w:tplc="FF0AD0FA">
      <w:start w:val="1"/>
      <w:numFmt w:val="decimal"/>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2F0"/>
    <w:rsid w:val="0001321E"/>
    <w:rsid w:val="00013264"/>
    <w:rsid w:val="00022F24"/>
    <w:rsid w:val="00027B5E"/>
    <w:rsid w:val="0003117D"/>
    <w:rsid w:val="00033BDF"/>
    <w:rsid w:val="000601B5"/>
    <w:rsid w:val="000634E9"/>
    <w:rsid w:val="00065598"/>
    <w:rsid w:val="00071B42"/>
    <w:rsid w:val="00085AAB"/>
    <w:rsid w:val="000A49F4"/>
    <w:rsid w:val="000B6C45"/>
    <w:rsid w:val="000D0042"/>
    <w:rsid w:val="000D29B6"/>
    <w:rsid w:val="000D6687"/>
    <w:rsid w:val="000E15E3"/>
    <w:rsid w:val="000F50BA"/>
    <w:rsid w:val="00106398"/>
    <w:rsid w:val="00111E17"/>
    <w:rsid w:val="00115B4D"/>
    <w:rsid w:val="00122983"/>
    <w:rsid w:val="001255A8"/>
    <w:rsid w:val="00135D44"/>
    <w:rsid w:val="001410CD"/>
    <w:rsid w:val="00147288"/>
    <w:rsid w:val="00155594"/>
    <w:rsid w:val="00177948"/>
    <w:rsid w:val="00186DFF"/>
    <w:rsid w:val="001D5236"/>
    <w:rsid w:val="001E792F"/>
    <w:rsid w:val="00257327"/>
    <w:rsid w:val="00270552"/>
    <w:rsid w:val="002836CE"/>
    <w:rsid w:val="0028427E"/>
    <w:rsid w:val="00287401"/>
    <w:rsid w:val="00291966"/>
    <w:rsid w:val="00292A75"/>
    <w:rsid w:val="00295002"/>
    <w:rsid w:val="002B0C12"/>
    <w:rsid w:val="002B4636"/>
    <w:rsid w:val="002B6E14"/>
    <w:rsid w:val="002C7776"/>
    <w:rsid w:val="002E02C2"/>
    <w:rsid w:val="002E4A0D"/>
    <w:rsid w:val="002F68D8"/>
    <w:rsid w:val="003118ED"/>
    <w:rsid w:val="003158A6"/>
    <w:rsid w:val="003275D5"/>
    <w:rsid w:val="0033369F"/>
    <w:rsid w:val="003504F0"/>
    <w:rsid w:val="003515B4"/>
    <w:rsid w:val="003638F0"/>
    <w:rsid w:val="00365432"/>
    <w:rsid w:val="00382D86"/>
    <w:rsid w:val="00386CC8"/>
    <w:rsid w:val="003A50C3"/>
    <w:rsid w:val="003A7702"/>
    <w:rsid w:val="003E53FA"/>
    <w:rsid w:val="004119C2"/>
    <w:rsid w:val="00414846"/>
    <w:rsid w:val="00414854"/>
    <w:rsid w:val="004242F5"/>
    <w:rsid w:val="00424F1D"/>
    <w:rsid w:val="00426BD8"/>
    <w:rsid w:val="004423D3"/>
    <w:rsid w:val="004428B7"/>
    <w:rsid w:val="004508A4"/>
    <w:rsid w:val="00464DC4"/>
    <w:rsid w:val="0047604A"/>
    <w:rsid w:val="00477AA3"/>
    <w:rsid w:val="0049400E"/>
    <w:rsid w:val="0049582C"/>
    <w:rsid w:val="004A4802"/>
    <w:rsid w:val="004A4FDA"/>
    <w:rsid w:val="004B3A44"/>
    <w:rsid w:val="004C0B3E"/>
    <w:rsid w:val="004C1B6E"/>
    <w:rsid w:val="004D01E1"/>
    <w:rsid w:val="004F4594"/>
    <w:rsid w:val="004F6CCB"/>
    <w:rsid w:val="00515BC3"/>
    <w:rsid w:val="00517011"/>
    <w:rsid w:val="00523A2A"/>
    <w:rsid w:val="00524902"/>
    <w:rsid w:val="00544E23"/>
    <w:rsid w:val="00553CB4"/>
    <w:rsid w:val="005552F2"/>
    <w:rsid w:val="00556A1D"/>
    <w:rsid w:val="00585655"/>
    <w:rsid w:val="00597C2E"/>
    <w:rsid w:val="005A2022"/>
    <w:rsid w:val="005A4910"/>
    <w:rsid w:val="005A71C7"/>
    <w:rsid w:val="005B0D1B"/>
    <w:rsid w:val="005B6204"/>
    <w:rsid w:val="005C0DCF"/>
    <w:rsid w:val="005C5C0F"/>
    <w:rsid w:val="005C7408"/>
    <w:rsid w:val="005D13FB"/>
    <w:rsid w:val="005D4A55"/>
    <w:rsid w:val="005E07C6"/>
    <w:rsid w:val="005F3ADB"/>
    <w:rsid w:val="00601915"/>
    <w:rsid w:val="00604A14"/>
    <w:rsid w:val="00605AE7"/>
    <w:rsid w:val="006155AC"/>
    <w:rsid w:val="006178C0"/>
    <w:rsid w:val="006323A4"/>
    <w:rsid w:val="006534BA"/>
    <w:rsid w:val="006828ED"/>
    <w:rsid w:val="006A0CB8"/>
    <w:rsid w:val="006A718D"/>
    <w:rsid w:val="006C3E88"/>
    <w:rsid w:val="006D5D32"/>
    <w:rsid w:val="006F6494"/>
    <w:rsid w:val="0071518C"/>
    <w:rsid w:val="00725F04"/>
    <w:rsid w:val="00736C76"/>
    <w:rsid w:val="007439E7"/>
    <w:rsid w:val="00746237"/>
    <w:rsid w:val="00750956"/>
    <w:rsid w:val="007536AB"/>
    <w:rsid w:val="0077079C"/>
    <w:rsid w:val="0079037A"/>
    <w:rsid w:val="0079133A"/>
    <w:rsid w:val="007A702A"/>
    <w:rsid w:val="007B191F"/>
    <w:rsid w:val="007C4CC5"/>
    <w:rsid w:val="007D5AC9"/>
    <w:rsid w:val="007E72C5"/>
    <w:rsid w:val="007F72D1"/>
    <w:rsid w:val="00834BBB"/>
    <w:rsid w:val="00843837"/>
    <w:rsid w:val="0084441C"/>
    <w:rsid w:val="0085245D"/>
    <w:rsid w:val="00864491"/>
    <w:rsid w:val="008651E1"/>
    <w:rsid w:val="0087559E"/>
    <w:rsid w:val="00877DE7"/>
    <w:rsid w:val="008956CD"/>
    <w:rsid w:val="008A0B93"/>
    <w:rsid w:val="008A13B6"/>
    <w:rsid w:val="008B5869"/>
    <w:rsid w:val="008C7579"/>
    <w:rsid w:val="008F5C40"/>
    <w:rsid w:val="008F635D"/>
    <w:rsid w:val="0090464D"/>
    <w:rsid w:val="00911A3D"/>
    <w:rsid w:val="009135E8"/>
    <w:rsid w:val="00914978"/>
    <w:rsid w:val="009168F5"/>
    <w:rsid w:val="009321B9"/>
    <w:rsid w:val="00945F0D"/>
    <w:rsid w:val="00955B00"/>
    <w:rsid w:val="00965891"/>
    <w:rsid w:val="00977381"/>
    <w:rsid w:val="00983C36"/>
    <w:rsid w:val="009A6319"/>
    <w:rsid w:val="009C3D9A"/>
    <w:rsid w:val="009D271B"/>
    <w:rsid w:val="009E4D95"/>
    <w:rsid w:val="00A076DB"/>
    <w:rsid w:val="00A32640"/>
    <w:rsid w:val="00A33935"/>
    <w:rsid w:val="00A36278"/>
    <w:rsid w:val="00A400F6"/>
    <w:rsid w:val="00A4144D"/>
    <w:rsid w:val="00A52BF0"/>
    <w:rsid w:val="00A55762"/>
    <w:rsid w:val="00A734CC"/>
    <w:rsid w:val="00A92E18"/>
    <w:rsid w:val="00A96E58"/>
    <w:rsid w:val="00AA682E"/>
    <w:rsid w:val="00AB31FE"/>
    <w:rsid w:val="00AB40B2"/>
    <w:rsid w:val="00AB7160"/>
    <w:rsid w:val="00AD0B52"/>
    <w:rsid w:val="00AD1500"/>
    <w:rsid w:val="00AD40EF"/>
    <w:rsid w:val="00AD6DAD"/>
    <w:rsid w:val="00AE1CF1"/>
    <w:rsid w:val="00AF6FF4"/>
    <w:rsid w:val="00B01C4E"/>
    <w:rsid w:val="00B1529D"/>
    <w:rsid w:val="00B365BF"/>
    <w:rsid w:val="00B4777A"/>
    <w:rsid w:val="00B5122E"/>
    <w:rsid w:val="00B735A8"/>
    <w:rsid w:val="00B847E4"/>
    <w:rsid w:val="00BA097D"/>
    <w:rsid w:val="00BA5682"/>
    <w:rsid w:val="00BA61BC"/>
    <w:rsid w:val="00BB4310"/>
    <w:rsid w:val="00BC4128"/>
    <w:rsid w:val="00BE135B"/>
    <w:rsid w:val="00BE4806"/>
    <w:rsid w:val="00BF64CD"/>
    <w:rsid w:val="00C00957"/>
    <w:rsid w:val="00C0119A"/>
    <w:rsid w:val="00C06739"/>
    <w:rsid w:val="00C12019"/>
    <w:rsid w:val="00C219E3"/>
    <w:rsid w:val="00C25615"/>
    <w:rsid w:val="00C26B2C"/>
    <w:rsid w:val="00C376F2"/>
    <w:rsid w:val="00C465ED"/>
    <w:rsid w:val="00C53610"/>
    <w:rsid w:val="00C61655"/>
    <w:rsid w:val="00C61B7F"/>
    <w:rsid w:val="00C64E51"/>
    <w:rsid w:val="00C655A7"/>
    <w:rsid w:val="00C6638A"/>
    <w:rsid w:val="00C87646"/>
    <w:rsid w:val="00C922FF"/>
    <w:rsid w:val="00CB4966"/>
    <w:rsid w:val="00CB5901"/>
    <w:rsid w:val="00CC09F7"/>
    <w:rsid w:val="00CC2838"/>
    <w:rsid w:val="00CF3BA3"/>
    <w:rsid w:val="00D0678B"/>
    <w:rsid w:val="00D06F86"/>
    <w:rsid w:val="00D24086"/>
    <w:rsid w:val="00D32B5C"/>
    <w:rsid w:val="00D367F4"/>
    <w:rsid w:val="00D45B64"/>
    <w:rsid w:val="00D559C0"/>
    <w:rsid w:val="00D603FE"/>
    <w:rsid w:val="00D75E57"/>
    <w:rsid w:val="00D80F29"/>
    <w:rsid w:val="00D825B0"/>
    <w:rsid w:val="00D85BC0"/>
    <w:rsid w:val="00D923D2"/>
    <w:rsid w:val="00DA0543"/>
    <w:rsid w:val="00DB2DAC"/>
    <w:rsid w:val="00DB3876"/>
    <w:rsid w:val="00DD1FEB"/>
    <w:rsid w:val="00DD297B"/>
    <w:rsid w:val="00DE5C6F"/>
    <w:rsid w:val="00DE6C0C"/>
    <w:rsid w:val="00DF5D43"/>
    <w:rsid w:val="00E113A7"/>
    <w:rsid w:val="00E205A3"/>
    <w:rsid w:val="00E34B7A"/>
    <w:rsid w:val="00E56DD9"/>
    <w:rsid w:val="00E742F0"/>
    <w:rsid w:val="00E75874"/>
    <w:rsid w:val="00E76DAD"/>
    <w:rsid w:val="00E779E6"/>
    <w:rsid w:val="00E95B0F"/>
    <w:rsid w:val="00EB201B"/>
    <w:rsid w:val="00EB371E"/>
    <w:rsid w:val="00EB3D66"/>
    <w:rsid w:val="00ED4858"/>
    <w:rsid w:val="00ED7A17"/>
    <w:rsid w:val="00EE5A77"/>
    <w:rsid w:val="00F0425F"/>
    <w:rsid w:val="00F07933"/>
    <w:rsid w:val="00F07C94"/>
    <w:rsid w:val="00F2195C"/>
    <w:rsid w:val="00F30243"/>
    <w:rsid w:val="00F3504F"/>
    <w:rsid w:val="00F40164"/>
    <w:rsid w:val="00F45999"/>
    <w:rsid w:val="00FA3F00"/>
    <w:rsid w:val="00FB6AF1"/>
    <w:rsid w:val="00FC27C5"/>
    <w:rsid w:val="00FC7831"/>
    <w:rsid w:val="00FD353C"/>
    <w:rsid w:val="00FE6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8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5AC"/>
    <w:pPr>
      <w:spacing w:line="256" w:lineRule="auto"/>
    </w:pPr>
  </w:style>
  <w:style w:type="paragraph" w:styleId="1">
    <w:name w:val="heading 1"/>
    <w:basedOn w:val="a"/>
    <w:next w:val="a"/>
    <w:link w:val="10"/>
    <w:uiPriority w:val="9"/>
    <w:qFormat/>
    <w:rsid w:val="006155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55AC"/>
    <w:rPr>
      <w:rFonts w:asciiTheme="majorHAnsi" w:eastAsiaTheme="majorEastAsia" w:hAnsiTheme="majorHAnsi" w:cstheme="majorBidi"/>
      <w:color w:val="2E74B5" w:themeColor="accent1" w:themeShade="BF"/>
      <w:sz w:val="32"/>
      <w:szCs w:val="32"/>
    </w:rPr>
  </w:style>
  <w:style w:type="paragraph" w:styleId="a3">
    <w:name w:val="annotation text"/>
    <w:basedOn w:val="a"/>
    <w:link w:val="a4"/>
    <w:uiPriority w:val="99"/>
    <w:unhideWhenUsed/>
    <w:rsid w:val="006155AC"/>
    <w:pPr>
      <w:spacing w:line="240" w:lineRule="auto"/>
    </w:pPr>
    <w:rPr>
      <w:sz w:val="20"/>
      <w:szCs w:val="20"/>
    </w:rPr>
  </w:style>
  <w:style w:type="character" w:customStyle="1" w:styleId="a4">
    <w:name w:val="Текст примечания Знак"/>
    <w:basedOn w:val="a0"/>
    <w:link w:val="a3"/>
    <w:uiPriority w:val="99"/>
    <w:rsid w:val="006155AC"/>
    <w:rPr>
      <w:sz w:val="20"/>
      <w:szCs w:val="20"/>
    </w:rPr>
  </w:style>
  <w:style w:type="paragraph" w:styleId="a5">
    <w:name w:val="List Paragraph"/>
    <w:basedOn w:val="a"/>
    <w:uiPriority w:val="34"/>
    <w:qFormat/>
    <w:rsid w:val="006155AC"/>
    <w:pPr>
      <w:ind w:left="720"/>
      <w:contextualSpacing/>
    </w:pPr>
  </w:style>
  <w:style w:type="paragraph" w:customStyle="1" w:styleId="ConsPlusNormal">
    <w:name w:val="ConsPlusNormal"/>
    <w:uiPriority w:val="99"/>
    <w:rsid w:val="006155AC"/>
    <w:pPr>
      <w:widowControl w:val="0"/>
      <w:autoSpaceDE w:val="0"/>
      <w:autoSpaceDN w:val="0"/>
      <w:spacing w:after="0" w:line="240" w:lineRule="auto"/>
    </w:pPr>
    <w:rPr>
      <w:rFonts w:ascii="Calibri" w:eastAsia="Times New Roman" w:hAnsi="Calibri" w:cs="Calibri"/>
      <w:szCs w:val="20"/>
      <w:lang w:eastAsia="ru-RU"/>
    </w:rPr>
  </w:style>
  <w:style w:type="character" w:styleId="a6">
    <w:name w:val="annotation reference"/>
    <w:basedOn w:val="a0"/>
    <w:uiPriority w:val="99"/>
    <w:semiHidden/>
    <w:unhideWhenUsed/>
    <w:rsid w:val="006155AC"/>
    <w:rPr>
      <w:sz w:val="16"/>
      <w:szCs w:val="16"/>
    </w:rPr>
  </w:style>
  <w:style w:type="character" w:styleId="a7">
    <w:name w:val="Hyperlink"/>
    <w:basedOn w:val="a0"/>
    <w:uiPriority w:val="99"/>
    <w:semiHidden/>
    <w:unhideWhenUsed/>
    <w:rsid w:val="006155AC"/>
    <w:rPr>
      <w:color w:val="0000FF"/>
      <w:u w:val="single"/>
    </w:rPr>
  </w:style>
  <w:style w:type="paragraph" w:styleId="a8">
    <w:name w:val="Balloon Text"/>
    <w:basedOn w:val="a"/>
    <w:link w:val="a9"/>
    <w:uiPriority w:val="99"/>
    <w:semiHidden/>
    <w:unhideWhenUsed/>
    <w:rsid w:val="006155A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155AC"/>
    <w:rPr>
      <w:rFonts w:ascii="Segoe UI" w:hAnsi="Segoe UI" w:cs="Segoe UI"/>
      <w:sz w:val="18"/>
      <w:szCs w:val="18"/>
    </w:rPr>
  </w:style>
  <w:style w:type="paragraph" w:styleId="aa">
    <w:name w:val="annotation subject"/>
    <w:basedOn w:val="a3"/>
    <w:next w:val="a3"/>
    <w:link w:val="ab"/>
    <w:uiPriority w:val="99"/>
    <w:semiHidden/>
    <w:unhideWhenUsed/>
    <w:rsid w:val="00C06739"/>
    <w:rPr>
      <w:b/>
      <w:bCs/>
    </w:rPr>
  </w:style>
  <w:style w:type="character" w:customStyle="1" w:styleId="ab">
    <w:name w:val="Тема примечания Знак"/>
    <w:basedOn w:val="a4"/>
    <w:link w:val="aa"/>
    <w:uiPriority w:val="99"/>
    <w:semiHidden/>
    <w:rsid w:val="00C06739"/>
    <w:rPr>
      <w:b/>
      <w:bCs/>
      <w:sz w:val="20"/>
      <w:szCs w:val="20"/>
    </w:rPr>
  </w:style>
  <w:style w:type="paragraph" w:styleId="ac">
    <w:name w:val="Revision"/>
    <w:hidden/>
    <w:uiPriority w:val="99"/>
    <w:semiHidden/>
    <w:rsid w:val="00BA5682"/>
    <w:pPr>
      <w:spacing w:after="0" w:line="240" w:lineRule="auto"/>
    </w:pPr>
  </w:style>
  <w:style w:type="paragraph" w:styleId="ad">
    <w:name w:val="header"/>
    <w:basedOn w:val="a"/>
    <w:link w:val="ae"/>
    <w:uiPriority w:val="99"/>
    <w:unhideWhenUsed/>
    <w:rsid w:val="008C757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C7579"/>
  </w:style>
  <w:style w:type="paragraph" w:styleId="af">
    <w:name w:val="footer"/>
    <w:basedOn w:val="a"/>
    <w:link w:val="af0"/>
    <w:uiPriority w:val="99"/>
    <w:unhideWhenUsed/>
    <w:rsid w:val="008C757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C75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5AC"/>
    <w:pPr>
      <w:spacing w:line="256" w:lineRule="auto"/>
    </w:pPr>
  </w:style>
  <w:style w:type="paragraph" w:styleId="1">
    <w:name w:val="heading 1"/>
    <w:basedOn w:val="a"/>
    <w:next w:val="a"/>
    <w:link w:val="10"/>
    <w:uiPriority w:val="9"/>
    <w:qFormat/>
    <w:rsid w:val="006155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55AC"/>
    <w:rPr>
      <w:rFonts w:asciiTheme="majorHAnsi" w:eastAsiaTheme="majorEastAsia" w:hAnsiTheme="majorHAnsi" w:cstheme="majorBidi"/>
      <w:color w:val="2E74B5" w:themeColor="accent1" w:themeShade="BF"/>
      <w:sz w:val="32"/>
      <w:szCs w:val="32"/>
    </w:rPr>
  </w:style>
  <w:style w:type="paragraph" w:styleId="a3">
    <w:name w:val="annotation text"/>
    <w:basedOn w:val="a"/>
    <w:link w:val="a4"/>
    <w:uiPriority w:val="99"/>
    <w:unhideWhenUsed/>
    <w:rsid w:val="006155AC"/>
    <w:pPr>
      <w:spacing w:line="240" w:lineRule="auto"/>
    </w:pPr>
    <w:rPr>
      <w:sz w:val="20"/>
      <w:szCs w:val="20"/>
    </w:rPr>
  </w:style>
  <w:style w:type="character" w:customStyle="1" w:styleId="a4">
    <w:name w:val="Текст примечания Знак"/>
    <w:basedOn w:val="a0"/>
    <w:link w:val="a3"/>
    <w:uiPriority w:val="99"/>
    <w:rsid w:val="006155AC"/>
    <w:rPr>
      <w:sz w:val="20"/>
      <w:szCs w:val="20"/>
    </w:rPr>
  </w:style>
  <w:style w:type="paragraph" w:styleId="a5">
    <w:name w:val="List Paragraph"/>
    <w:basedOn w:val="a"/>
    <w:uiPriority w:val="34"/>
    <w:qFormat/>
    <w:rsid w:val="006155AC"/>
    <w:pPr>
      <w:ind w:left="720"/>
      <w:contextualSpacing/>
    </w:pPr>
  </w:style>
  <w:style w:type="paragraph" w:customStyle="1" w:styleId="ConsPlusNormal">
    <w:name w:val="ConsPlusNormal"/>
    <w:uiPriority w:val="99"/>
    <w:rsid w:val="006155AC"/>
    <w:pPr>
      <w:widowControl w:val="0"/>
      <w:autoSpaceDE w:val="0"/>
      <w:autoSpaceDN w:val="0"/>
      <w:spacing w:after="0" w:line="240" w:lineRule="auto"/>
    </w:pPr>
    <w:rPr>
      <w:rFonts w:ascii="Calibri" w:eastAsia="Times New Roman" w:hAnsi="Calibri" w:cs="Calibri"/>
      <w:szCs w:val="20"/>
      <w:lang w:eastAsia="ru-RU"/>
    </w:rPr>
  </w:style>
  <w:style w:type="character" w:styleId="a6">
    <w:name w:val="annotation reference"/>
    <w:basedOn w:val="a0"/>
    <w:uiPriority w:val="99"/>
    <w:semiHidden/>
    <w:unhideWhenUsed/>
    <w:rsid w:val="006155AC"/>
    <w:rPr>
      <w:sz w:val="16"/>
      <w:szCs w:val="16"/>
    </w:rPr>
  </w:style>
  <w:style w:type="character" w:styleId="a7">
    <w:name w:val="Hyperlink"/>
    <w:basedOn w:val="a0"/>
    <w:uiPriority w:val="99"/>
    <w:semiHidden/>
    <w:unhideWhenUsed/>
    <w:rsid w:val="006155AC"/>
    <w:rPr>
      <w:color w:val="0000FF"/>
      <w:u w:val="single"/>
    </w:rPr>
  </w:style>
  <w:style w:type="paragraph" w:styleId="a8">
    <w:name w:val="Balloon Text"/>
    <w:basedOn w:val="a"/>
    <w:link w:val="a9"/>
    <w:uiPriority w:val="99"/>
    <w:semiHidden/>
    <w:unhideWhenUsed/>
    <w:rsid w:val="006155A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155AC"/>
    <w:rPr>
      <w:rFonts w:ascii="Segoe UI" w:hAnsi="Segoe UI" w:cs="Segoe UI"/>
      <w:sz w:val="18"/>
      <w:szCs w:val="18"/>
    </w:rPr>
  </w:style>
  <w:style w:type="paragraph" w:styleId="aa">
    <w:name w:val="annotation subject"/>
    <w:basedOn w:val="a3"/>
    <w:next w:val="a3"/>
    <w:link w:val="ab"/>
    <w:uiPriority w:val="99"/>
    <w:semiHidden/>
    <w:unhideWhenUsed/>
    <w:rsid w:val="00C06739"/>
    <w:rPr>
      <w:b/>
      <w:bCs/>
    </w:rPr>
  </w:style>
  <w:style w:type="character" w:customStyle="1" w:styleId="ab">
    <w:name w:val="Тема примечания Знак"/>
    <w:basedOn w:val="a4"/>
    <w:link w:val="aa"/>
    <w:uiPriority w:val="99"/>
    <w:semiHidden/>
    <w:rsid w:val="00C06739"/>
    <w:rPr>
      <w:b/>
      <w:bCs/>
      <w:sz w:val="20"/>
      <w:szCs w:val="20"/>
    </w:rPr>
  </w:style>
  <w:style w:type="paragraph" w:styleId="ac">
    <w:name w:val="Revision"/>
    <w:hidden/>
    <w:uiPriority w:val="99"/>
    <w:semiHidden/>
    <w:rsid w:val="00BA5682"/>
    <w:pPr>
      <w:spacing w:after="0" w:line="240" w:lineRule="auto"/>
    </w:pPr>
  </w:style>
  <w:style w:type="paragraph" w:styleId="ad">
    <w:name w:val="header"/>
    <w:basedOn w:val="a"/>
    <w:link w:val="ae"/>
    <w:uiPriority w:val="99"/>
    <w:unhideWhenUsed/>
    <w:rsid w:val="008C757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C7579"/>
  </w:style>
  <w:style w:type="paragraph" w:styleId="af">
    <w:name w:val="footer"/>
    <w:basedOn w:val="a"/>
    <w:link w:val="af0"/>
    <w:uiPriority w:val="99"/>
    <w:unhideWhenUsed/>
    <w:rsid w:val="008C757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C7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6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83C5B-25A7-4303-A423-DAA8BEDEA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30</Pages>
  <Words>7357</Words>
  <Characters>41937</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Лепина Валерия Игоревна</dc:creator>
  <cp:keywords/>
  <dc:description/>
  <cp:lastModifiedBy>ШТОГРИНА Елена Евгеньевна</cp:lastModifiedBy>
  <cp:revision>11</cp:revision>
  <cp:lastPrinted>2022-12-20T11:22:00Z</cp:lastPrinted>
  <dcterms:created xsi:type="dcterms:W3CDTF">2022-12-21T16:32:00Z</dcterms:created>
  <dcterms:modified xsi:type="dcterms:W3CDTF">2022-12-29T13:25:00Z</dcterms:modified>
</cp:coreProperties>
</file>